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spacing w:val="120"/>
          <w:sz w:val="72"/>
          <w:szCs w:val="72"/>
        </w:rPr>
      </w:pPr>
      <w:r>
        <w:rPr>
          <w:rFonts w:hint="eastAsia" w:ascii="宋体" w:hAnsi="宋体" w:cs="Courier New"/>
          <w:b/>
          <w:bCs/>
          <w:spacing w:val="120"/>
          <w:sz w:val="72"/>
          <w:szCs w:val="72"/>
        </w:rPr>
        <w:t>泰顺县政府采购</w:t>
      </w:r>
    </w:p>
    <w:p w14:paraId="396AA33A">
      <w:pPr>
        <w:spacing w:line="400" w:lineRule="atLeast"/>
        <w:jc w:val="center"/>
        <w:rPr>
          <w:rFonts w:ascii="宋体" w:cs="Courier New"/>
          <w:b/>
          <w:sz w:val="52"/>
        </w:rPr>
      </w:pPr>
    </w:p>
    <w:p w14:paraId="4B04B459">
      <w:pPr>
        <w:spacing w:line="400" w:lineRule="atLeast"/>
        <w:rPr>
          <w:rFonts w:ascii="宋体" w:cs="Courier New"/>
          <w:b/>
          <w:sz w:val="52"/>
        </w:rPr>
      </w:pPr>
    </w:p>
    <w:p w14:paraId="0E8790BA">
      <w:pPr>
        <w:autoSpaceDE w:val="0"/>
        <w:autoSpaceDN w:val="0"/>
        <w:spacing w:line="500" w:lineRule="atLeast"/>
        <w:jc w:val="center"/>
        <w:textAlignment w:val="bottom"/>
        <w:rPr>
          <w:rFonts w:ascii="宋体" w:cs="Courier New"/>
          <w:b/>
          <w:bCs/>
          <w:sz w:val="72"/>
          <w:szCs w:val="72"/>
        </w:rPr>
      </w:pPr>
    </w:p>
    <w:p w14:paraId="01C7F39C">
      <w:pPr>
        <w:autoSpaceDE w:val="0"/>
        <w:autoSpaceDN w:val="0"/>
        <w:spacing w:line="500" w:lineRule="atLeast"/>
        <w:ind w:firstLine="419" w:firstLineChars="58"/>
        <w:jc w:val="center"/>
        <w:textAlignment w:val="bottom"/>
        <w:rPr>
          <w:rFonts w:ascii="宋体" w:cs="Courier New"/>
          <w:b/>
          <w:sz w:val="72"/>
          <w:szCs w:val="72"/>
        </w:rPr>
      </w:pPr>
      <w:r>
        <w:rPr>
          <w:rFonts w:hint="eastAsia" w:ascii="宋体" w:hAnsi="宋体" w:cs="Courier New"/>
          <w:b/>
          <w:bCs/>
          <w:sz w:val="72"/>
          <w:szCs w:val="72"/>
        </w:rPr>
        <w:t>招标文件</w:t>
      </w:r>
      <w:r>
        <w:rPr>
          <w:rFonts w:ascii="宋体" w:hAnsi="宋体" w:cs="Courier New"/>
          <w:b/>
          <w:bCs/>
          <w:sz w:val="72"/>
          <w:szCs w:val="72"/>
        </w:rPr>
        <w:t xml:space="preserve"> </w:t>
      </w:r>
    </w:p>
    <w:p w14:paraId="6ED95873">
      <w:pPr>
        <w:spacing w:line="400" w:lineRule="atLeast"/>
        <w:jc w:val="center"/>
        <w:rPr>
          <w:rFonts w:ascii="宋体"/>
          <w:sz w:val="32"/>
        </w:rPr>
      </w:pPr>
    </w:p>
    <w:p w14:paraId="23231723">
      <w:pPr>
        <w:tabs>
          <w:tab w:val="left" w:pos="4860"/>
        </w:tabs>
        <w:spacing w:line="600" w:lineRule="exact"/>
        <w:ind w:right="1143"/>
        <w:jc w:val="left"/>
        <w:rPr>
          <w:rFonts w:ascii="宋体"/>
          <w:spacing w:val="40"/>
          <w:sz w:val="30"/>
          <w:szCs w:val="30"/>
        </w:rPr>
      </w:pPr>
    </w:p>
    <w:p w14:paraId="143B5EBA">
      <w:pPr>
        <w:tabs>
          <w:tab w:val="left" w:pos="4860"/>
        </w:tabs>
        <w:spacing w:line="600" w:lineRule="exact"/>
        <w:ind w:right="1143"/>
        <w:jc w:val="left"/>
        <w:rPr>
          <w:rFonts w:ascii="宋体"/>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sz w:val="30"/>
                <w:szCs w:val="30"/>
              </w:rPr>
            </w:pPr>
            <w:r>
              <w:rPr>
                <w:rFonts w:hint="eastAsia" w:ascii="宋体" w:hAnsi="宋体"/>
                <w:b/>
                <w:bCs/>
                <w:spacing w:val="40"/>
                <w:sz w:val="30"/>
                <w:szCs w:val="30"/>
              </w:rPr>
              <w:t>项目编号</w:t>
            </w:r>
          </w:p>
        </w:tc>
        <w:tc>
          <w:tcPr>
            <w:tcW w:w="5396" w:type="dxa"/>
            <w:vAlign w:val="center"/>
          </w:tcPr>
          <w:p w14:paraId="594D1FC3">
            <w:pPr>
              <w:adjustRightInd w:val="0"/>
              <w:snapToGrid w:val="0"/>
              <w:spacing w:line="440" w:lineRule="exact"/>
              <w:jc w:val="left"/>
              <w:rPr>
                <w:rFonts w:hint="eastAsia" w:ascii="宋体" w:eastAsia="宋体"/>
                <w:b/>
                <w:bCs/>
                <w:spacing w:val="-20"/>
                <w:sz w:val="30"/>
                <w:szCs w:val="30"/>
                <w:lang w:eastAsia="zh-CN"/>
              </w:rPr>
            </w:pPr>
            <w:r>
              <w:rPr>
                <w:rFonts w:hint="eastAsia" w:ascii="宋体" w:hAnsi="宋体"/>
                <w:b/>
                <w:bCs/>
                <w:color w:val="auto"/>
                <w:spacing w:val="-20"/>
                <w:sz w:val="30"/>
                <w:szCs w:val="30"/>
                <w:lang w:eastAsia="zh-CN"/>
              </w:rPr>
              <w:t xml:space="preserve">TSCG202507015 </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sz w:val="30"/>
                <w:szCs w:val="30"/>
              </w:rPr>
            </w:pPr>
            <w:r>
              <w:rPr>
                <w:rFonts w:hint="eastAsia" w:ascii="宋体" w:hAnsi="宋体"/>
                <w:b/>
                <w:bCs/>
                <w:spacing w:val="40"/>
                <w:sz w:val="30"/>
                <w:szCs w:val="30"/>
              </w:rPr>
              <w:t>招标项目</w:t>
            </w:r>
          </w:p>
        </w:tc>
        <w:tc>
          <w:tcPr>
            <w:tcW w:w="5396" w:type="dxa"/>
            <w:vAlign w:val="center"/>
          </w:tcPr>
          <w:p w14:paraId="3AB98F8D">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2023年泰顺县罗阳镇洲滨村、下洪社区供水站水厂标准化提升工程设备采购（二次）</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sz w:val="30"/>
                <w:szCs w:val="30"/>
              </w:rPr>
            </w:pPr>
            <w:r>
              <w:rPr>
                <w:rFonts w:hint="eastAsia" w:ascii="宋体" w:hAnsi="宋体"/>
                <w:b/>
                <w:bCs/>
                <w:spacing w:val="40"/>
                <w:sz w:val="30"/>
                <w:szCs w:val="30"/>
              </w:rPr>
              <w:t>招标方式</w:t>
            </w:r>
          </w:p>
        </w:tc>
        <w:tc>
          <w:tcPr>
            <w:tcW w:w="5396" w:type="dxa"/>
            <w:vAlign w:val="center"/>
          </w:tcPr>
          <w:p w14:paraId="3DB70536">
            <w:pPr>
              <w:adjustRightInd w:val="0"/>
              <w:snapToGrid w:val="0"/>
              <w:spacing w:line="440" w:lineRule="exact"/>
              <w:jc w:val="left"/>
              <w:rPr>
                <w:rFonts w:ascii="宋体"/>
                <w:b/>
                <w:bCs/>
                <w:sz w:val="30"/>
                <w:szCs w:val="30"/>
              </w:rPr>
            </w:pPr>
            <w:r>
              <w:rPr>
                <w:rFonts w:hint="eastAsia" w:ascii="宋体" w:hAnsi="宋体"/>
                <w:b/>
                <w:bCs/>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spacing w:val="40"/>
                <w:sz w:val="30"/>
                <w:szCs w:val="30"/>
              </w:rPr>
            </w:pPr>
            <w:r>
              <w:rPr>
                <w:rFonts w:hint="eastAsia" w:ascii="宋体" w:hAnsi="宋体"/>
                <w:b/>
                <w:bCs/>
                <w:spacing w:val="40"/>
                <w:sz w:val="30"/>
                <w:szCs w:val="30"/>
              </w:rPr>
              <w:t>采购单位</w:t>
            </w:r>
          </w:p>
        </w:tc>
        <w:tc>
          <w:tcPr>
            <w:tcW w:w="5396" w:type="dxa"/>
            <w:vAlign w:val="center"/>
          </w:tcPr>
          <w:p w14:paraId="30EE7308">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泰顺县罗阳镇人民政府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spacing w:val="40"/>
                <w:sz w:val="30"/>
                <w:szCs w:val="30"/>
              </w:rPr>
            </w:pPr>
            <w:r>
              <w:rPr>
                <w:rFonts w:hint="eastAsia" w:ascii="宋体" w:hAnsi="宋体"/>
                <w:b/>
                <w:bCs/>
                <w:sz w:val="30"/>
                <w:szCs w:val="30"/>
              </w:rPr>
              <w:t>招标代理机构</w:t>
            </w:r>
          </w:p>
        </w:tc>
        <w:tc>
          <w:tcPr>
            <w:tcW w:w="5396" w:type="dxa"/>
            <w:vAlign w:val="center"/>
          </w:tcPr>
          <w:p w14:paraId="6D92B045">
            <w:pPr>
              <w:adjustRightInd w:val="0"/>
              <w:snapToGrid w:val="0"/>
              <w:spacing w:line="440" w:lineRule="exact"/>
              <w:jc w:val="left"/>
              <w:rPr>
                <w:rFonts w:ascii="宋体"/>
                <w:b/>
                <w:bCs/>
                <w:sz w:val="30"/>
                <w:szCs w:val="30"/>
              </w:rPr>
            </w:pPr>
            <w:r>
              <w:rPr>
                <w:rFonts w:hint="eastAsia" w:ascii="宋体" w:hAnsi="宋体"/>
                <w:b/>
                <w:bCs/>
                <w:sz w:val="30"/>
                <w:szCs w:val="30"/>
              </w:rPr>
              <w:t>温州中建工程项目管理有限公司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spacing w:val="40"/>
                <w:sz w:val="30"/>
                <w:szCs w:val="30"/>
              </w:rPr>
            </w:pPr>
            <w:r>
              <w:rPr>
                <w:rFonts w:hint="eastAsia" w:ascii="宋体" w:hAnsi="宋体"/>
                <w:b/>
                <w:bCs/>
                <w:sz w:val="30"/>
                <w:szCs w:val="30"/>
              </w:rPr>
              <w:t>监督及备案机构</w:t>
            </w:r>
          </w:p>
        </w:tc>
        <w:tc>
          <w:tcPr>
            <w:tcW w:w="5396" w:type="dxa"/>
            <w:vAlign w:val="center"/>
          </w:tcPr>
          <w:p w14:paraId="6C1B7B30">
            <w:pPr>
              <w:adjustRightInd w:val="0"/>
              <w:snapToGrid w:val="0"/>
              <w:spacing w:line="440" w:lineRule="exact"/>
              <w:jc w:val="left"/>
              <w:rPr>
                <w:rFonts w:ascii="宋体"/>
                <w:b/>
                <w:bCs/>
                <w:sz w:val="30"/>
                <w:szCs w:val="30"/>
              </w:rPr>
            </w:pPr>
            <w:r>
              <w:rPr>
                <w:rFonts w:hint="eastAsia" w:ascii="宋体" w:hAnsi="宋体"/>
                <w:b/>
                <w:bCs/>
                <w:sz w:val="30"/>
                <w:szCs w:val="30"/>
              </w:rPr>
              <w:t>泰顺县财政局</w:t>
            </w:r>
          </w:p>
        </w:tc>
      </w:tr>
    </w:tbl>
    <w:p w14:paraId="605A8E60">
      <w:pPr>
        <w:jc w:val="center"/>
        <w:rPr>
          <w:rFonts w:ascii="宋体"/>
          <w:bCs/>
          <w:sz w:val="24"/>
        </w:rPr>
      </w:pPr>
    </w:p>
    <w:p w14:paraId="0D14ED3E">
      <w:pPr>
        <w:jc w:val="center"/>
        <w:rPr>
          <w:rFonts w:ascii="宋体"/>
          <w:bCs/>
          <w:sz w:val="24"/>
        </w:rPr>
      </w:pPr>
    </w:p>
    <w:p w14:paraId="76DE1A5E">
      <w:pPr>
        <w:spacing w:line="400" w:lineRule="exact"/>
        <w:jc w:val="center"/>
        <w:rPr>
          <w:rFonts w:hint="eastAsia" w:ascii="楷体" w:hAnsi="楷体" w:eastAsia="楷体" w:cs="楷体"/>
          <w:bCs/>
          <w:sz w:val="44"/>
          <w:szCs w:val="44"/>
        </w:rPr>
      </w:pPr>
      <w:r>
        <w:rPr>
          <w:rFonts w:hint="eastAsia" w:ascii="宋体" w:hAnsi="宋体"/>
          <w:b/>
          <w:bCs/>
          <w:spacing w:val="40"/>
          <w:sz w:val="30"/>
          <w:szCs w:val="30"/>
        </w:rPr>
        <w:t>二〇二五年</w:t>
      </w:r>
      <w:r>
        <w:rPr>
          <w:rFonts w:hint="eastAsia" w:ascii="宋体" w:hAnsi="宋体"/>
          <w:b/>
          <w:bCs/>
          <w:spacing w:val="40"/>
          <w:sz w:val="30"/>
          <w:szCs w:val="30"/>
          <w:lang w:val="en-US" w:eastAsia="zh-CN"/>
        </w:rPr>
        <w:t>七</w:t>
      </w:r>
      <w:r>
        <w:rPr>
          <w:rFonts w:hint="eastAsia" w:ascii="宋体" w:hAnsi="宋体"/>
          <w:b/>
          <w:bCs/>
          <w:spacing w:val="40"/>
          <w:sz w:val="30"/>
          <w:szCs w:val="30"/>
        </w:rPr>
        <w:t>月</w:t>
      </w:r>
    </w:p>
    <w:p w14:paraId="41A686DA">
      <w:pPr>
        <w:spacing w:line="400" w:lineRule="exact"/>
        <w:jc w:val="center"/>
        <w:rPr>
          <w:rFonts w:hint="eastAsia" w:ascii="楷体" w:hAnsi="楷体" w:eastAsia="楷体" w:cs="楷体"/>
          <w:bCs/>
          <w:sz w:val="44"/>
          <w:szCs w:val="44"/>
        </w:rPr>
      </w:pPr>
    </w:p>
    <w:p w14:paraId="2C903908">
      <w:pPr>
        <w:spacing w:line="400" w:lineRule="exact"/>
        <w:jc w:val="center"/>
        <w:rPr>
          <w:rFonts w:hint="eastAsia" w:ascii="楷体" w:hAnsi="楷体" w:eastAsia="楷体" w:cs="楷体"/>
          <w:bCs/>
          <w:sz w:val="44"/>
          <w:szCs w:val="44"/>
        </w:rPr>
      </w:pPr>
    </w:p>
    <w:p w14:paraId="33E8A799">
      <w:pPr>
        <w:spacing w:line="400" w:lineRule="exact"/>
        <w:jc w:val="center"/>
        <w:rPr>
          <w:rFonts w:hint="eastAsia"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sz w:val="44"/>
          <w:szCs w:val="44"/>
        </w:rPr>
      </w:pPr>
    </w:p>
    <w:p w14:paraId="612152FF">
      <w:pPr>
        <w:spacing w:line="400" w:lineRule="exact"/>
        <w:jc w:val="center"/>
        <w:rPr>
          <w:rFonts w:hint="eastAsia" w:ascii="楷体" w:hAnsi="楷体" w:eastAsia="楷体" w:cs="楷体"/>
          <w:bCs/>
          <w:sz w:val="44"/>
          <w:szCs w:val="44"/>
        </w:rPr>
      </w:pPr>
      <w:r>
        <w:rPr>
          <w:rFonts w:hint="eastAsia" w:ascii="楷体" w:hAnsi="楷体" w:eastAsia="楷体" w:cs="楷体"/>
          <w:bCs/>
          <w:sz w:val="44"/>
          <w:szCs w:val="44"/>
        </w:rPr>
        <w:t>招标文件目录</w:t>
      </w:r>
    </w:p>
    <w:p w14:paraId="5679E590">
      <w:pPr>
        <w:pStyle w:val="23"/>
        <w:tabs>
          <w:tab w:val="right" w:leader="dot" w:pos="9628"/>
        </w:tabs>
        <w:spacing w:line="360" w:lineRule="auto"/>
        <w:ind w:left="840" w:firstLine="420"/>
        <w:rPr>
          <w:sz w:val="28"/>
          <w:szCs w:val="28"/>
        </w:rPr>
      </w:pPr>
    </w:p>
    <w:p w14:paraId="1D68B8DB">
      <w:pPr>
        <w:pStyle w:val="23"/>
        <w:tabs>
          <w:tab w:val="right" w:leader="dot" w:pos="9628"/>
        </w:tabs>
        <w:spacing w:line="360" w:lineRule="auto"/>
        <w:ind w:left="840" w:firstLine="420"/>
        <w:rPr>
          <w:rFonts w:hint="eastAsia" w:ascii="楷体" w:hAnsi="楷体" w:eastAsia="楷体" w:cs="楷体"/>
          <w:bCs w:val="0"/>
          <w:sz w:val="28"/>
          <w:szCs w:val="28"/>
        </w:rPr>
      </w:pPr>
    </w:p>
    <w:p w14:paraId="5588607B">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sz w:val="28"/>
          <w:szCs w:val="28"/>
        </w:rPr>
      </w:pPr>
    </w:p>
    <w:p w14:paraId="613EA8F3">
      <w:pPr>
        <w:spacing w:line="400" w:lineRule="exact"/>
        <w:jc w:val="center"/>
        <w:rPr>
          <w:rFonts w:ascii="宋体"/>
          <w:b/>
          <w:bCs/>
          <w:sz w:val="32"/>
          <w:szCs w:val="32"/>
        </w:rPr>
      </w:pPr>
    </w:p>
    <w:p w14:paraId="3BE46631">
      <w:pPr>
        <w:spacing w:line="400" w:lineRule="exact"/>
        <w:jc w:val="center"/>
        <w:rPr>
          <w:rFonts w:ascii="宋体"/>
          <w:b/>
          <w:bCs/>
          <w:sz w:val="32"/>
          <w:szCs w:val="32"/>
        </w:rPr>
      </w:pPr>
    </w:p>
    <w:p w14:paraId="44313F91">
      <w:pPr>
        <w:spacing w:line="400" w:lineRule="exact"/>
        <w:jc w:val="center"/>
        <w:rPr>
          <w:rFonts w:ascii="宋体"/>
          <w:b/>
          <w:bCs/>
          <w:sz w:val="32"/>
          <w:szCs w:val="32"/>
        </w:rPr>
      </w:pPr>
    </w:p>
    <w:p w14:paraId="30606861">
      <w:pPr>
        <w:spacing w:line="400" w:lineRule="exact"/>
        <w:jc w:val="center"/>
        <w:rPr>
          <w:rFonts w:ascii="宋体"/>
          <w:b/>
          <w:bCs/>
          <w:sz w:val="32"/>
          <w:szCs w:val="32"/>
        </w:rPr>
      </w:pPr>
    </w:p>
    <w:p w14:paraId="7D912EBF">
      <w:pPr>
        <w:spacing w:line="400" w:lineRule="exact"/>
        <w:jc w:val="center"/>
        <w:rPr>
          <w:rFonts w:ascii="宋体"/>
          <w:b/>
          <w:bCs/>
          <w:sz w:val="32"/>
          <w:szCs w:val="32"/>
        </w:rPr>
      </w:pPr>
    </w:p>
    <w:p w14:paraId="45BB499A">
      <w:pPr>
        <w:pStyle w:val="23"/>
        <w:tabs>
          <w:tab w:val="right" w:leader="dot" w:pos="9628"/>
        </w:tabs>
        <w:spacing w:line="480" w:lineRule="auto"/>
        <w:ind w:left="839" w:firstLine="420"/>
        <w:rPr>
          <w:rFonts w:hint="eastAsia" w:ascii="宋体" w:hAnsi="宋体" w:eastAsia="宋体" w:cs="宋体"/>
          <w:bCs w:val="0"/>
          <w:sz w:val="24"/>
          <w:szCs w:val="24"/>
        </w:rPr>
      </w:pPr>
      <w:r>
        <w:rPr>
          <w:rFonts w:hint="eastAsia" w:ascii="宋体" w:hAnsi="宋体" w:eastAsia="宋体" w:cs="宋体"/>
          <w:bCs w:val="0"/>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sz w:val="32"/>
          <w:szCs w:val="32"/>
          <w:lang w:val="zh-CN"/>
        </w:rPr>
      </w:pPr>
      <w:r>
        <w:rPr>
          <w:rFonts w:ascii="宋体"/>
          <w:b/>
          <w:bCs/>
          <w:sz w:val="36"/>
          <w:szCs w:val="36"/>
          <w:lang w:val="zh-CN"/>
        </w:rPr>
        <w:br w:type="page"/>
      </w:r>
      <w:r>
        <w:rPr>
          <w:rFonts w:hint="eastAsia" w:ascii="宋体"/>
          <w:b/>
          <w:bCs/>
          <w:sz w:val="36"/>
          <w:szCs w:val="36"/>
          <w:lang w:val="zh-CN"/>
        </w:rPr>
        <w:t>第一部分</w:t>
      </w:r>
      <w:r>
        <w:rPr>
          <w:rFonts w:ascii="宋体"/>
          <w:b/>
          <w:bCs/>
          <w:sz w:val="36"/>
          <w:szCs w:val="36"/>
          <w:lang w:val="zh-CN"/>
        </w:rPr>
        <w:t xml:space="preserve">   </w:t>
      </w:r>
      <w:r>
        <w:rPr>
          <w:rFonts w:hint="eastAsia" w:ascii="宋体"/>
          <w:b/>
          <w:bCs/>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0BBD2900">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72DAA523">
            <w:pPr>
              <w:spacing w:line="400" w:lineRule="atLeast"/>
              <w:jc w:val="center"/>
              <w:rPr>
                <w:rFonts w:ascii="宋体" w:cs="Arial"/>
                <w:sz w:val="22"/>
              </w:rPr>
            </w:pPr>
            <w:r>
              <w:rPr>
                <w:rFonts w:hint="eastAsia" w:ascii="宋体" w:cs="Arial"/>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D83581E">
            <w:pPr>
              <w:jc w:val="center"/>
              <w:rPr>
                <w:rFonts w:ascii="宋体" w:cs="Arial"/>
                <w:sz w:val="22"/>
              </w:rPr>
            </w:pPr>
            <w:r>
              <w:rPr>
                <w:rFonts w:hint="eastAsia" w:ascii="宋体" w:cs="Arial"/>
                <w:sz w:val="22"/>
              </w:rPr>
              <w:t>项目名称</w:t>
            </w:r>
          </w:p>
        </w:tc>
        <w:tc>
          <w:tcPr>
            <w:tcW w:w="7619" w:type="dxa"/>
            <w:vAlign w:val="center"/>
          </w:tcPr>
          <w:p w14:paraId="62D8778C">
            <w:pPr>
              <w:rPr>
                <w:rFonts w:hint="eastAsia" w:ascii="宋体" w:eastAsia="宋体"/>
                <w:sz w:val="22"/>
                <w:lang w:eastAsia="zh-CN"/>
              </w:rPr>
            </w:pPr>
            <w:r>
              <w:rPr>
                <w:rFonts w:hint="eastAsia" w:ascii="宋体" w:hAnsi="宋体"/>
                <w:bCs/>
                <w:sz w:val="22"/>
                <w:szCs w:val="22"/>
                <w:lang w:eastAsia="zh-CN"/>
              </w:rPr>
              <w:t>2023年泰顺县罗阳镇洲滨村、下洪社区供水站水厂标准化提升工程设备采购（二次）</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sz w:val="22"/>
              </w:rPr>
            </w:pPr>
            <w:r>
              <w:rPr>
                <w:rFonts w:ascii="宋体"/>
                <w:sz w:val="22"/>
              </w:rPr>
              <w:t xml:space="preserve"> </w:t>
            </w:r>
          </w:p>
        </w:tc>
        <w:tc>
          <w:tcPr>
            <w:tcW w:w="1600" w:type="dxa"/>
            <w:vAlign w:val="center"/>
          </w:tcPr>
          <w:p w14:paraId="45F22A37">
            <w:pPr>
              <w:jc w:val="center"/>
              <w:rPr>
                <w:rFonts w:ascii="宋体"/>
                <w:sz w:val="22"/>
              </w:rPr>
            </w:pPr>
            <w:r>
              <w:rPr>
                <w:rFonts w:hint="eastAsia" w:ascii="宋体"/>
                <w:sz w:val="22"/>
              </w:rPr>
              <w:t>项目编号</w:t>
            </w:r>
          </w:p>
        </w:tc>
        <w:tc>
          <w:tcPr>
            <w:tcW w:w="7619" w:type="dxa"/>
            <w:vAlign w:val="center"/>
          </w:tcPr>
          <w:p w14:paraId="764A5D57">
            <w:pPr>
              <w:rPr>
                <w:rFonts w:hint="eastAsia" w:ascii="宋体" w:eastAsia="宋体"/>
                <w:sz w:val="22"/>
                <w:lang w:eastAsia="zh-CN"/>
              </w:rPr>
            </w:pPr>
            <w:r>
              <w:rPr>
                <w:rFonts w:hint="eastAsia" w:ascii="宋体"/>
                <w:color w:val="auto"/>
                <w:sz w:val="22"/>
                <w:lang w:eastAsia="zh-CN"/>
              </w:rPr>
              <w:t xml:space="preserve">TSCG202507015 </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6E8A61A">
            <w:pPr>
              <w:jc w:val="center"/>
              <w:rPr>
                <w:rFonts w:ascii="宋体" w:cs="Arial"/>
                <w:sz w:val="22"/>
              </w:rPr>
            </w:pPr>
            <w:r>
              <w:rPr>
                <w:rFonts w:hint="eastAsia" w:ascii="宋体"/>
                <w:sz w:val="22"/>
              </w:rPr>
              <w:t>资金来源</w:t>
            </w:r>
          </w:p>
        </w:tc>
        <w:tc>
          <w:tcPr>
            <w:tcW w:w="7619" w:type="dxa"/>
            <w:vAlign w:val="center"/>
          </w:tcPr>
          <w:p w14:paraId="16391561">
            <w:pPr>
              <w:rPr>
                <w:rFonts w:ascii="宋体" w:cs="Arial"/>
                <w:sz w:val="22"/>
              </w:rPr>
            </w:pPr>
            <w:r>
              <w:rPr>
                <w:rFonts w:hint="eastAsia" w:ascii="宋体"/>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B085BED">
            <w:pPr>
              <w:jc w:val="center"/>
              <w:rPr>
                <w:rFonts w:ascii="宋体"/>
                <w:sz w:val="22"/>
              </w:rPr>
            </w:pPr>
            <w:r>
              <w:rPr>
                <w:rFonts w:hint="eastAsia" w:ascii="宋体"/>
                <w:sz w:val="22"/>
              </w:rPr>
              <w:t>采购方式</w:t>
            </w:r>
          </w:p>
        </w:tc>
        <w:tc>
          <w:tcPr>
            <w:tcW w:w="7619" w:type="dxa"/>
            <w:vAlign w:val="center"/>
          </w:tcPr>
          <w:p w14:paraId="2ABB6226">
            <w:pPr>
              <w:rPr>
                <w:rFonts w:ascii="宋体"/>
                <w:sz w:val="22"/>
              </w:rPr>
            </w:pPr>
            <w:r>
              <w:rPr>
                <w:rFonts w:hint="eastAsia" w:ascii="宋体"/>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7D4BF2A">
            <w:pPr>
              <w:jc w:val="center"/>
              <w:rPr>
                <w:rFonts w:ascii="宋体"/>
                <w:sz w:val="22"/>
              </w:rPr>
            </w:pPr>
            <w:r>
              <w:rPr>
                <w:rFonts w:hint="eastAsia" w:ascii="宋体"/>
                <w:sz w:val="22"/>
              </w:rPr>
              <w:t>采购预算</w:t>
            </w:r>
          </w:p>
          <w:p w14:paraId="47B6895F">
            <w:pPr>
              <w:jc w:val="center"/>
              <w:rPr>
                <w:rFonts w:ascii="宋体"/>
                <w:sz w:val="22"/>
              </w:rPr>
            </w:pPr>
            <w:r>
              <w:rPr>
                <w:rFonts w:hint="eastAsia" w:ascii="宋体"/>
                <w:sz w:val="22"/>
              </w:rPr>
              <w:t>（最高限价）</w:t>
            </w:r>
          </w:p>
        </w:tc>
        <w:tc>
          <w:tcPr>
            <w:tcW w:w="7619" w:type="dxa"/>
            <w:vAlign w:val="center"/>
          </w:tcPr>
          <w:p w14:paraId="40C0D68E">
            <w:pPr>
              <w:rPr>
                <w:rFonts w:ascii="宋体"/>
                <w:sz w:val="22"/>
              </w:rPr>
            </w:pPr>
            <w:r>
              <w:rPr>
                <w:rFonts w:hint="eastAsia" w:ascii="宋体"/>
                <w:sz w:val="22"/>
                <w:lang w:eastAsia="zh-CN"/>
              </w:rPr>
              <w:t>117.7535</w:t>
            </w:r>
            <w:r>
              <w:rPr>
                <w:rFonts w:hint="eastAsia" w:ascii="宋体"/>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569C761">
            <w:pPr>
              <w:adjustRightInd w:val="0"/>
              <w:jc w:val="center"/>
              <w:rPr>
                <w:rFonts w:ascii="宋体"/>
                <w:sz w:val="22"/>
              </w:rPr>
            </w:pPr>
            <w:r>
              <w:rPr>
                <w:rFonts w:hint="eastAsia" w:ascii="宋体"/>
                <w:sz w:val="22"/>
              </w:rPr>
              <w:t>采购单位</w:t>
            </w:r>
          </w:p>
        </w:tc>
        <w:tc>
          <w:tcPr>
            <w:tcW w:w="7619" w:type="dxa"/>
            <w:vAlign w:val="center"/>
          </w:tcPr>
          <w:p w14:paraId="7612C18E">
            <w:pPr>
              <w:pStyle w:val="77"/>
              <w:rPr>
                <w:rFonts w:hint="eastAsia" w:ascii="宋体" w:eastAsia="宋体"/>
                <w:bCs/>
                <w:color w:val="auto"/>
                <w:sz w:val="22"/>
                <w:lang w:eastAsia="zh-CN"/>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w:t>
            </w:r>
            <w:r>
              <w:rPr>
                <w:rFonts w:hint="eastAsia" w:ascii="宋体" w:hAnsi="宋体"/>
                <w:bCs/>
                <w:color w:val="auto"/>
                <w:sz w:val="22"/>
                <w:lang w:eastAsia="zh-CN"/>
              </w:rPr>
              <w:t>泰顺县罗阳镇人民政府</w:t>
            </w:r>
          </w:p>
          <w:p w14:paraId="48986563">
            <w:pPr>
              <w:pStyle w:val="77"/>
              <w:rPr>
                <w:rFonts w:ascii="宋体"/>
                <w:bCs/>
                <w:color w:val="auto"/>
                <w:sz w:val="22"/>
              </w:rPr>
            </w:pPr>
            <w:r>
              <w:rPr>
                <w:rFonts w:hint="eastAsia" w:ascii="宋体" w:hAnsi="宋体"/>
                <w:bCs/>
                <w:color w:val="auto"/>
                <w:sz w:val="22"/>
              </w:rPr>
              <w:t>项目联系人（询问）：黄维健</w:t>
            </w:r>
          </w:p>
          <w:p w14:paraId="19766A19">
            <w:pPr>
              <w:pStyle w:val="77"/>
              <w:rPr>
                <w:rFonts w:hint="default" w:ascii="宋体" w:hAnsi="宋体" w:eastAsia="宋体"/>
                <w:bCs/>
                <w:color w:val="auto"/>
                <w:sz w:val="22"/>
                <w:lang w:val="en-US" w:eastAsia="zh-CN"/>
              </w:rPr>
            </w:pPr>
            <w:r>
              <w:rPr>
                <w:rFonts w:hint="eastAsia" w:ascii="宋体" w:hAnsi="宋体"/>
                <w:bCs/>
                <w:color w:val="auto"/>
                <w:sz w:val="22"/>
              </w:rPr>
              <w:t>项目联系方式（询问）：</w:t>
            </w:r>
            <w:r>
              <w:rPr>
                <w:rFonts w:hint="eastAsia" w:ascii="宋体" w:hAnsi="宋体"/>
                <w:bCs/>
                <w:color w:val="auto"/>
                <w:sz w:val="22"/>
                <w:lang w:val="en-US" w:eastAsia="zh-CN"/>
              </w:rPr>
              <w:t>0577-59282668</w:t>
            </w:r>
          </w:p>
          <w:p w14:paraId="6ED10078">
            <w:pPr>
              <w:pStyle w:val="77"/>
              <w:rPr>
                <w:rFonts w:ascii="宋体"/>
                <w:bCs/>
                <w:color w:val="auto"/>
                <w:sz w:val="22"/>
              </w:rPr>
            </w:pPr>
            <w:r>
              <w:rPr>
                <w:rFonts w:hint="eastAsia" w:ascii="宋体" w:hAnsi="宋体"/>
                <w:bCs/>
                <w:color w:val="auto"/>
                <w:sz w:val="22"/>
              </w:rPr>
              <w:t>质疑联系人：张益广</w:t>
            </w:r>
          </w:p>
          <w:p w14:paraId="2323E19C">
            <w:pPr>
              <w:pStyle w:val="77"/>
              <w:rPr>
                <w:rFonts w:hint="default" w:ascii="宋体" w:hAnsi="宋体" w:eastAsia="宋体"/>
                <w:bCs/>
                <w:color w:val="auto"/>
                <w:sz w:val="22"/>
                <w:lang w:val="en-US" w:eastAsia="zh-CN"/>
              </w:rPr>
            </w:pPr>
            <w:r>
              <w:rPr>
                <w:rFonts w:hint="eastAsia" w:ascii="宋体" w:hAnsi="宋体"/>
                <w:bCs/>
                <w:color w:val="auto"/>
                <w:sz w:val="22"/>
              </w:rPr>
              <w:t>质疑联系方式：</w:t>
            </w:r>
            <w:r>
              <w:rPr>
                <w:rFonts w:hint="eastAsia" w:ascii="宋体" w:hAnsi="宋体"/>
                <w:bCs/>
                <w:color w:val="auto"/>
                <w:sz w:val="22"/>
                <w:lang w:val="en-US" w:eastAsia="zh-CN"/>
              </w:rPr>
              <w:t>0577-59282668</w:t>
            </w:r>
          </w:p>
          <w:p w14:paraId="601C7F82">
            <w:pPr>
              <w:pStyle w:val="77"/>
              <w:rPr>
                <w:rFonts w:hint="default" w:ascii="宋体" w:hAnsi="宋体"/>
                <w:bCs/>
                <w:sz w:val="22"/>
                <w:lang w:val="en-US"/>
              </w:rPr>
            </w:pPr>
            <w:r>
              <w:rPr>
                <w:rFonts w:hint="eastAsia" w:ascii="宋体" w:hAnsi="宋体"/>
                <w:bCs/>
                <w:color w:val="auto"/>
                <w:sz w:val="22"/>
                <w:szCs w:val="22"/>
              </w:rPr>
              <w:t>联系地址：</w:t>
            </w:r>
            <w:r>
              <w:rPr>
                <w:rFonts w:hint="eastAsia" w:ascii="宋体" w:hAnsi="宋体"/>
                <w:bCs/>
                <w:color w:val="auto"/>
                <w:sz w:val="22"/>
                <w:szCs w:val="22"/>
                <w:lang w:val="en-US" w:eastAsia="zh-CN"/>
              </w:rPr>
              <w:t>泰顺县罗阳镇西大街55号</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sz w:val="22"/>
              </w:rPr>
            </w:pPr>
            <w:r>
              <w:rPr>
                <w:rFonts w:ascii="宋体"/>
                <w:sz w:val="22"/>
              </w:rPr>
              <w:t xml:space="preserve"> </w:t>
            </w:r>
          </w:p>
        </w:tc>
        <w:tc>
          <w:tcPr>
            <w:tcW w:w="1600" w:type="dxa"/>
            <w:vAlign w:val="center"/>
          </w:tcPr>
          <w:p w14:paraId="78DDAE00">
            <w:pPr>
              <w:jc w:val="center"/>
              <w:rPr>
                <w:rFonts w:ascii="宋体"/>
                <w:sz w:val="22"/>
              </w:rPr>
            </w:pPr>
            <w:r>
              <w:rPr>
                <w:rFonts w:hint="eastAsia" w:ascii="宋体"/>
                <w:sz w:val="22"/>
              </w:rPr>
              <w:t>招标代理机构</w:t>
            </w:r>
          </w:p>
        </w:tc>
        <w:tc>
          <w:tcPr>
            <w:tcW w:w="7619" w:type="dxa"/>
            <w:vAlign w:val="center"/>
          </w:tcPr>
          <w:p w14:paraId="6B693FB7">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称：温州中建工程项目管理有限公司　　　　　　　　　　　　</w:t>
            </w:r>
          </w:p>
          <w:p w14:paraId="3FBE4A4A">
            <w:pPr>
              <w:rPr>
                <w:rFonts w:hint="eastAsia" w:ascii="宋体" w:eastAsia="宋体"/>
                <w:bCs/>
                <w:sz w:val="22"/>
                <w:szCs w:val="22"/>
                <w:lang w:eastAsia="zh-CN"/>
              </w:rPr>
            </w:pPr>
            <w:r>
              <w:rPr>
                <w:rFonts w:hint="eastAsia" w:ascii="宋体" w:hAnsi="宋体"/>
                <w:bCs/>
                <w:sz w:val="22"/>
                <w:szCs w:val="22"/>
              </w:rPr>
              <w:t>项目联系人（询问）：</w:t>
            </w:r>
            <w:r>
              <w:rPr>
                <w:rFonts w:hint="eastAsia" w:ascii="宋体" w:hAnsi="宋体"/>
                <w:bCs/>
                <w:sz w:val="22"/>
                <w:szCs w:val="22"/>
                <w:lang w:val="en-US" w:eastAsia="zh-CN"/>
              </w:rPr>
              <w:t>林莉</w:t>
            </w:r>
          </w:p>
          <w:p w14:paraId="0234C7A3">
            <w:pPr>
              <w:rPr>
                <w:rFonts w:hint="default" w:ascii="宋体" w:hAnsi="宋体" w:eastAsia="宋体"/>
                <w:bCs/>
                <w:sz w:val="22"/>
                <w:szCs w:val="22"/>
                <w:lang w:val="en-US" w:eastAsia="zh-CN"/>
              </w:rPr>
            </w:pPr>
            <w:r>
              <w:rPr>
                <w:rFonts w:hint="eastAsia" w:ascii="宋体" w:hAnsi="宋体"/>
                <w:bCs/>
                <w:sz w:val="22"/>
                <w:szCs w:val="22"/>
              </w:rPr>
              <w:t>项目联系方式（询问）：</w:t>
            </w:r>
            <w:r>
              <w:rPr>
                <w:rFonts w:hint="eastAsia" w:ascii="宋体" w:hAnsi="宋体"/>
                <w:bCs/>
                <w:sz w:val="22"/>
                <w:szCs w:val="22"/>
                <w:lang w:val="en-US" w:eastAsia="zh-CN"/>
              </w:rPr>
              <w:t>15888757018</w:t>
            </w:r>
          </w:p>
          <w:p w14:paraId="3DDB6805">
            <w:pPr>
              <w:rPr>
                <w:rFonts w:hint="eastAsia" w:ascii="宋体" w:hAnsi="宋体"/>
                <w:bCs/>
                <w:sz w:val="22"/>
                <w:szCs w:val="22"/>
              </w:rPr>
            </w:pPr>
            <w:r>
              <w:rPr>
                <w:rFonts w:hint="eastAsia" w:ascii="宋体" w:hAnsi="宋体"/>
                <w:bCs/>
                <w:sz w:val="22"/>
                <w:szCs w:val="22"/>
              </w:rPr>
              <w:t>质疑联系人：</w:t>
            </w:r>
            <w:r>
              <w:rPr>
                <w:rFonts w:hint="eastAsia" w:ascii="宋体" w:hAnsi="宋体"/>
                <w:bCs/>
                <w:sz w:val="22"/>
                <w:szCs w:val="22"/>
                <w:lang w:val="en-US" w:eastAsia="zh-CN"/>
              </w:rPr>
              <w:t>徐雅敏</w:t>
            </w:r>
            <w:r>
              <w:rPr>
                <w:rFonts w:ascii="宋体" w:hAnsi="宋体"/>
                <w:bCs/>
                <w:sz w:val="22"/>
                <w:szCs w:val="22"/>
              </w:rPr>
              <w:t xml:space="preserve"> </w:t>
            </w:r>
          </w:p>
          <w:p w14:paraId="25325D50">
            <w:pPr>
              <w:rPr>
                <w:rFonts w:hint="eastAsia" w:ascii="宋体" w:hAnsi="宋体"/>
                <w:bCs/>
                <w:sz w:val="22"/>
                <w:szCs w:val="22"/>
              </w:rPr>
            </w:pPr>
            <w:r>
              <w:rPr>
                <w:rFonts w:hint="eastAsia" w:ascii="宋体" w:hAnsi="宋体"/>
                <w:bCs/>
                <w:sz w:val="22"/>
                <w:szCs w:val="22"/>
              </w:rPr>
              <w:t>质疑联系方式：0577-67566828</w:t>
            </w:r>
          </w:p>
          <w:p w14:paraId="572093D2">
            <w:pPr>
              <w:rPr>
                <w:rFonts w:hint="eastAsia" w:ascii="宋体" w:hAnsi="宋体"/>
                <w:bCs/>
                <w:sz w:val="22"/>
                <w:szCs w:val="22"/>
              </w:rPr>
            </w:pPr>
            <w:r>
              <w:rPr>
                <w:rFonts w:hint="eastAsia" w:ascii="宋体" w:hAnsi="宋体"/>
                <w:bCs/>
                <w:sz w:val="22"/>
                <w:szCs w:val="22"/>
              </w:rPr>
              <w:t>联系地址：</w:t>
            </w:r>
            <w:r>
              <w:rPr>
                <w:rFonts w:hint="eastAsia" w:ascii="宋体" w:hAnsi="宋体"/>
                <w:bCs/>
                <w:sz w:val="22"/>
                <w:szCs w:val="22"/>
                <w:lang w:val="en-US" w:eastAsia="zh-CN"/>
              </w:rPr>
              <w:t>泰顺县罗阳镇文祥大道588号（宏飞商务楼3号楼402室）</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4913348E">
            <w:pPr>
              <w:jc w:val="center"/>
              <w:rPr>
                <w:rFonts w:ascii="宋体"/>
                <w:sz w:val="22"/>
              </w:rPr>
            </w:pPr>
            <w:r>
              <w:rPr>
                <w:rFonts w:hint="eastAsia" w:ascii="宋体"/>
                <w:sz w:val="22"/>
              </w:rPr>
              <w:t>同级政府采购监督管理部门</w:t>
            </w:r>
          </w:p>
        </w:tc>
        <w:tc>
          <w:tcPr>
            <w:tcW w:w="7619" w:type="dxa"/>
            <w:vAlign w:val="center"/>
          </w:tcPr>
          <w:p w14:paraId="439F5559">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称：泰顺县财政局（浙江省政府采购行政裁决服务中心（温州））</w:t>
            </w:r>
          </w:p>
          <w:p w14:paraId="227FAC04">
            <w:pPr>
              <w:rPr>
                <w:rFonts w:ascii="宋体"/>
                <w:bCs/>
                <w:sz w:val="22"/>
                <w:szCs w:val="22"/>
              </w:rPr>
            </w:pPr>
            <w:r>
              <w:rPr>
                <w:rFonts w:hint="eastAsia" w:ascii="宋体" w:hAnsi="宋体"/>
                <w:bCs/>
                <w:sz w:val="22"/>
                <w:szCs w:val="22"/>
              </w:rPr>
              <w:t>联</w:t>
            </w:r>
            <w:r>
              <w:rPr>
                <w:rFonts w:ascii="宋体" w:hAnsi="宋体"/>
                <w:bCs/>
                <w:sz w:val="22"/>
                <w:szCs w:val="22"/>
              </w:rPr>
              <w:t xml:space="preserve"> </w:t>
            </w:r>
            <w:r>
              <w:rPr>
                <w:rFonts w:hint="eastAsia" w:ascii="宋体" w:hAnsi="宋体"/>
                <w:bCs/>
                <w:sz w:val="22"/>
                <w:szCs w:val="22"/>
              </w:rPr>
              <w:t>系</w:t>
            </w:r>
            <w:r>
              <w:rPr>
                <w:rFonts w:ascii="宋体" w:hAnsi="宋体"/>
                <w:bCs/>
                <w:sz w:val="22"/>
                <w:szCs w:val="22"/>
              </w:rPr>
              <w:t xml:space="preserve"> </w:t>
            </w:r>
            <w:r>
              <w:rPr>
                <w:rFonts w:hint="eastAsia" w:ascii="宋体" w:hAnsi="宋体"/>
                <w:bCs/>
                <w:sz w:val="22"/>
                <w:szCs w:val="22"/>
              </w:rPr>
              <w:t>人：李老师、王老师 </w:t>
            </w:r>
          </w:p>
          <w:p w14:paraId="53CACFAC">
            <w:pPr>
              <w:rPr>
                <w:rFonts w:hint="eastAsia" w:ascii="宋体" w:hAnsi="宋体"/>
                <w:bCs/>
                <w:sz w:val="22"/>
                <w:szCs w:val="22"/>
              </w:rPr>
            </w:pPr>
            <w:r>
              <w:rPr>
                <w:rFonts w:hint="eastAsia" w:ascii="宋体" w:hAnsi="宋体"/>
                <w:bCs/>
                <w:sz w:val="22"/>
                <w:szCs w:val="22"/>
              </w:rPr>
              <w:t>联系电话：0577-85501561，0577-85501562</w:t>
            </w:r>
          </w:p>
          <w:p w14:paraId="6506AD09">
            <w:pPr>
              <w:rPr>
                <w:rFonts w:ascii="宋体"/>
                <w:bCs/>
                <w:sz w:val="22"/>
                <w:szCs w:val="22"/>
              </w:rPr>
            </w:pPr>
            <w:r>
              <w:rPr>
                <w:rFonts w:hint="eastAsia" w:ascii="宋体" w:hAnsi="宋体"/>
                <w:bCs/>
                <w:sz w:val="22"/>
                <w:szCs w:val="22"/>
              </w:rPr>
              <w:t>联系地址：温州市鹿城区滨江街道瓯江路展银大厦1606室</w:t>
            </w:r>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1C4FCB5D">
            <w:pPr>
              <w:jc w:val="center"/>
              <w:rPr>
                <w:rFonts w:ascii="宋体" w:cs="Arial"/>
                <w:sz w:val="22"/>
              </w:rPr>
            </w:pPr>
            <w:r>
              <w:rPr>
                <w:rFonts w:hint="eastAsia" w:ascii="宋体" w:cs="Arial"/>
                <w:sz w:val="22"/>
              </w:rPr>
              <w:t>评标办法</w:t>
            </w:r>
          </w:p>
        </w:tc>
        <w:tc>
          <w:tcPr>
            <w:tcW w:w="7619" w:type="dxa"/>
            <w:vAlign w:val="center"/>
          </w:tcPr>
          <w:p w14:paraId="3C397093">
            <w:pPr>
              <w:adjustRightInd w:val="0"/>
              <w:rPr>
                <w:rFonts w:ascii="宋体"/>
                <w:sz w:val="22"/>
              </w:rPr>
            </w:pPr>
            <w:r>
              <w:rPr>
                <w:rFonts w:hint="eastAsia" w:ascii="宋体"/>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3955A3">
            <w:pPr>
              <w:jc w:val="center"/>
              <w:rPr>
                <w:rFonts w:ascii="宋体" w:cs="Arial"/>
                <w:sz w:val="22"/>
              </w:rPr>
            </w:pPr>
            <w:r>
              <w:rPr>
                <w:rFonts w:hint="eastAsia" w:ascii="宋体" w:cs="Arial"/>
                <w:sz w:val="22"/>
              </w:rPr>
              <w:t>招标内容</w:t>
            </w:r>
          </w:p>
        </w:tc>
        <w:tc>
          <w:tcPr>
            <w:tcW w:w="7619" w:type="dxa"/>
            <w:vAlign w:val="center"/>
          </w:tcPr>
          <w:p w14:paraId="059742E2">
            <w:pPr>
              <w:adjustRightInd w:val="0"/>
              <w:rPr>
                <w:rFonts w:ascii="宋体"/>
                <w:sz w:val="22"/>
              </w:rPr>
            </w:pPr>
            <w:r>
              <w:rPr>
                <w:rFonts w:hint="eastAsia" w:ascii="宋体"/>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FF4865B">
            <w:pPr>
              <w:jc w:val="center"/>
              <w:rPr>
                <w:rFonts w:ascii="宋体"/>
                <w:sz w:val="22"/>
              </w:rPr>
            </w:pPr>
            <w:r>
              <w:rPr>
                <w:rFonts w:hint="eastAsia" w:ascii="宋体"/>
                <w:sz w:val="22"/>
              </w:rPr>
              <w:t>投标供应商</w:t>
            </w:r>
          </w:p>
          <w:p w14:paraId="22D3226F">
            <w:pPr>
              <w:jc w:val="center"/>
              <w:rPr>
                <w:rFonts w:ascii="宋体"/>
                <w:sz w:val="22"/>
              </w:rPr>
            </w:pPr>
            <w:r>
              <w:rPr>
                <w:rFonts w:hint="eastAsia" w:ascii="宋体"/>
                <w:sz w:val="22"/>
              </w:rPr>
              <w:t>资格要求</w:t>
            </w:r>
          </w:p>
        </w:tc>
        <w:tc>
          <w:tcPr>
            <w:tcW w:w="7619" w:type="dxa"/>
            <w:vAlign w:val="center"/>
          </w:tcPr>
          <w:p w14:paraId="18DCB9D8">
            <w:pPr>
              <w:widowControl/>
              <w:rPr>
                <w:rFonts w:ascii="宋体" w:cs="宋体"/>
                <w:kern w:val="28"/>
                <w:sz w:val="22"/>
              </w:rPr>
            </w:pPr>
            <w:r>
              <w:rPr>
                <w:rFonts w:hint="eastAsia" w:ascii="宋体" w:cs="宋体"/>
                <w:kern w:val="28"/>
                <w:sz w:val="22"/>
              </w:rPr>
              <w:t>1.满足《中华人民共和国政府采购法》第二十二条规定；</w:t>
            </w:r>
          </w:p>
          <w:p w14:paraId="66D24BD0">
            <w:pPr>
              <w:widowControl/>
              <w:rPr>
                <w:rFonts w:ascii="宋体" w:cs="宋体"/>
                <w:kern w:val="28"/>
                <w:sz w:val="22"/>
              </w:rPr>
            </w:pPr>
            <w:r>
              <w:rPr>
                <w:rFonts w:hint="eastAsia" w:ascii="宋体" w:cs="宋体"/>
                <w:kern w:val="28"/>
                <w:sz w:val="22"/>
              </w:rPr>
              <w:t>1.1具有独立承担民事责任的能力；</w:t>
            </w:r>
          </w:p>
          <w:p w14:paraId="2CB35B2E">
            <w:pPr>
              <w:widowControl/>
              <w:rPr>
                <w:rFonts w:ascii="宋体" w:cs="宋体"/>
                <w:kern w:val="28"/>
                <w:sz w:val="22"/>
              </w:rPr>
            </w:pPr>
            <w:r>
              <w:rPr>
                <w:rFonts w:hint="eastAsia" w:ascii="宋体" w:cs="宋体"/>
                <w:kern w:val="28"/>
                <w:sz w:val="22"/>
              </w:rPr>
              <w:t>1.2具有良好的商业信誉和健全的财务会计制度；</w:t>
            </w:r>
          </w:p>
          <w:p w14:paraId="77BDCDC6">
            <w:pPr>
              <w:widowControl/>
              <w:rPr>
                <w:rFonts w:ascii="宋体" w:cs="宋体"/>
                <w:kern w:val="28"/>
                <w:sz w:val="22"/>
              </w:rPr>
            </w:pPr>
            <w:r>
              <w:rPr>
                <w:rFonts w:hint="eastAsia" w:ascii="宋体" w:cs="宋体"/>
                <w:kern w:val="28"/>
                <w:sz w:val="22"/>
              </w:rPr>
              <w:t>1.3具有履行合同所必需的设备和专业技术能力；</w:t>
            </w:r>
          </w:p>
          <w:p w14:paraId="478C0B82">
            <w:pPr>
              <w:widowControl/>
              <w:rPr>
                <w:rFonts w:ascii="宋体" w:cs="宋体"/>
                <w:kern w:val="28"/>
                <w:sz w:val="22"/>
              </w:rPr>
            </w:pPr>
            <w:r>
              <w:rPr>
                <w:rFonts w:hint="eastAsia" w:ascii="宋体" w:cs="宋体"/>
                <w:kern w:val="28"/>
                <w:sz w:val="22"/>
              </w:rPr>
              <w:t>1.4有依法缴纳税收和社会保障资金的良好记录；</w:t>
            </w:r>
          </w:p>
          <w:p w14:paraId="62A24753">
            <w:pPr>
              <w:widowControl/>
              <w:rPr>
                <w:rFonts w:ascii="宋体" w:cs="宋体"/>
                <w:kern w:val="28"/>
                <w:sz w:val="22"/>
              </w:rPr>
            </w:pPr>
            <w:r>
              <w:rPr>
                <w:rFonts w:hint="eastAsia" w:ascii="宋体" w:cs="宋体"/>
                <w:kern w:val="28"/>
                <w:sz w:val="22"/>
              </w:rPr>
              <w:t>1.5参加政府采购活动前三年内，在经营活动中没有重大违法记录；</w:t>
            </w:r>
          </w:p>
          <w:p w14:paraId="069737D6">
            <w:pPr>
              <w:widowControl/>
              <w:rPr>
                <w:rFonts w:ascii="宋体" w:cs="宋体"/>
                <w:kern w:val="28"/>
                <w:sz w:val="22"/>
              </w:rPr>
            </w:pPr>
            <w:r>
              <w:rPr>
                <w:rFonts w:hint="eastAsia" w:ascii="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245C9CE">
            <w:pPr>
              <w:widowControl/>
              <w:rPr>
                <w:rFonts w:ascii="宋体" w:cs="宋体"/>
                <w:kern w:val="28"/>
                <w:sz w:val="22"/>
              </w:rPr>
            </w:pPr>
            <w:r>
              <w:rPr>
                <w:rFonts w:hint="eastAsia" w:ascii="宋体" w:cs="宋体"/>
                <w:kern w:val="28"/>
                <w:sz w:val="22"/>
                <w:lang w:val="en-US" w:eastAsia="zh-CN"/>
              </w:rPr>
              <w:t>3</w:t>
            </w:r>
            <w:r>
              <w:rPr>
                <w:rFonts w:hint="eastAsia" w:ascii="宋体" w:cs="宋体"/>
                <w:kern w:val="28"/>
                <w:sz w:val="22"/>
              </w:rPr>
              <w:t>、本项目谢绝联合体投标，不允许转包和分包；</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40B9677">
            <w:pPr>
              <w:widowControl/>
              <w:jc w:val="center"/>
              <w:rPr>
                <w:rFonts w:ascii="宋体" w:cs="宋体"/>
                <w:kern w:val="28"/>
                <w:sz w:val="22"/>
              </w:rPr>
            </w:pPr>
            <w:r>
              <w:rPr>
                <w:rFonts w:hint="eastAsia" w:ascii="宋体" w:cs="宋体"/>
                <w:kern w:val="28"/>
                <w:sz w:val="22"/>
              </w:rPr>
              <w:t>政府采购扶持政策</w:t>
            </w:r>
          </w:p>
        </w:tc>
        <w:tc>
          <w:tcPr>
            <w:tcW w:w="7619" w:type="dxa"/>
            <w:vAlign w:val="center"/>
          </w:tcPr>
          <w:p w14:paraId="0B98274E">
            <w:pPr>
              <w:widowControl/>
              <w:numPr>
                <w:ilvl w:val="0"/>
                <w:numId w:val="7"/>
              </w:numPr>
              <w:rPr>
                <w:rFonts w:ascii="宋体" w:cs="宋体"/>
                <w:kern w:val="28"/>
                <w:sz w:val="22"/>
              </w:rPr>
            </w:pPr>
            <w:r>
              <w:rPr>
                <w:rFonts w:hint="eastAsia" w:ascii="宋体" w:cs="宋体"/>
                <w:kern w:val="28"/>
                <w:sz w:val="22"/>
              </w:rPr>
              <w:t>对符合财政扶持政策的小微企业（或监狱企业、或残疾人福利性单位）给予评标价格折扣。供应商企业属于以上多种性质的，不重复享受扶持政策。</w:t>
            </w:r>
          </w:p>
          <w:p w14:paraId="6728872B">
            <w:pPr>
              <w:widowControl/>
              <w:numPr>
                <w:ilvl w:val="0"/>
                <w:numId w:val="7"/>
              </w:numPr>
              <w:rPr>
                <w:rFonts w:ascii="宋体" w:cs="宋体"/>
                <w:kern w:val="28"/>
                <w:sz w:val="22"/>
              </w:rPr>
            </w:pPr>
            <w:r>
              <w:rPr>
                <w:rFonts w:hint="eastAsia" w:ascii="宋体" w:cs="宋体"/>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E9290FB">
            <w:pPr>
              <w:adjustRightInd w:val="0"/>
              <w:jc w:val="center"/>
              <w:rPr>
                <w:rFonts w:ascii="宋体"/>
                <w:sz w:val="22"/>
              </w:rPr>
            </w:pPr>
            <w:r>
              <w:rPr>
                <w:rFonts w:hint="eastAsia" w:ascii="宋体"/>
                <w:sz w:val="22"/>
              </w:rPr>
              <w:t>是否接受联合体投标</w:t>
            </w:r>
          </w:p>
        </w:tc>
        <w:tc>
          <w:tcPr>
            <w:tcW w:w="7619" w:type="dxa"/>
            <w:vAlign w:val="center"/>
          </w:tcPr>
          <w:p w14:paraId="47D0C706">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2F7002DA">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r>
              <w:rPr>
                <w:rFonts w:ascii="宋体"/>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59A3499">
            <w:pPr>
              <w:adjustRightInd w:val="0"/>
              <w:jc w:val="center"/>
              <w:rPr>
                <w:rFonts w:ascii="宋体"/>
                <w:sz w:val="22"/>
              </w:rPr>
            </w:pPr>
            <w:r>
              <w:rPr>
                <w:rFonts w:hint="eastAsia" w:ascii="宋体"/>
                <w:sz w:val="22"/>
              </w:rPr>
              <w:t>踏勘现场</w:t>
            </w:r>
          </w:p>
        </w:tc>
        <w:tc>
          <w:tcPr>
            <w:tcW w:w="7619" w:type="dxa"/>
            <w:vAlign w:val="center"/>
          </w:tcPr>
          <w:p w14:paraId="77E09D8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7F0957D4">
            <w:pPr>
              <w:adjustRightInd w:val="0"/>
              <w:rPr>
                <w:rFonts w:ascii="宋体"/>
                <w:sz w:val="22"/>
              </w:rPr>
            </w:pPr>
            <w:r>
              <w:rPr>
                <w:rFonts w:hint="eastAsia" w:ascii="宋体"/>
                <w:sz w:val="22"/>
              </w:rPr>
              <w:t>□组织</w:t>
            </w:r>
            <w:r>
              <w:rPr>
                <w:rFonts w:ascii="宋体"/>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B465C5E">
            <w:pPr>
              <w:adjustRightInd w:val="0"/>
              <w:jc w:val="center"/>
              <w:rPr>
                <w:rFonts w:ascii="宋体"/>
                <w:sz w:val="22"/>
              </w:rPr>
            </w:pPr>
            <w:r>
              <w:rPr>
                <w:rFonts w:hint="eastAsia" w:ascii="宋体"/>
                <w:sz w:val="22"/>
              </w:rPr>
              <w:t>是否允许递交备选投标方案</w:t>
            </w:r>
          </w:p>
        </w:tc>
        <w:tc>
          <w:tcPr>
            <w:tcW w:w="7619" w:type="dxa"/>
            <w:vAlign w:val="center"/>
          </w:tcPr>
          <w:p w14:paraId="6552586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ascii="宋体"/>
                <w:sz w:val="22"/>
              </w:rPr>
              <w:t xml:space="preserve"> </w:t>
            </w:r>
            <w:r>
              <w:rPr>
                <w:rFonts w:hint="eastAsia" w:ascii="宋体"/>
                <w:sz w:val="22"/>
              </w:rPr>
              <w:t>不允许</w:t>
            </w:r>
          </w:p>
          <w:p w14:paraId="2315D0CB">
            <w:pPr>
              <w:adjustRightInd w:val="0"/>
              <w:rPr>
                <w:rFonts w:ascii="宋体" w:cs="??_GB2312"/>
                <w:sz w:val="22"/>
              </w:rPr>
            </w:pPr>
            <w:r>
              <w:rPr>
                <w:rFonts w:hint="eastAsia" w:ascii="宋体"/>
                <w:sz w:val="22"/>
              </w:rPr>
              <w:t>□</w:t>
            </w:r>
            <w:r>
              <w:rPr>
                <w:rFonts w:ascii="宋体"/>
                <w:sz w:val="22"/>
              </w:rPr>
              <w:t xml:space="preserve"> </w:t>
            </w:r>
            <w:r>
              <w:rPr>
                <w:rFonts w:hint="eastAsia" w:ascii="宋体"/>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38BD189">
            <w:pPr>
              <w:adjustRightInd w:val="0"/>
              <w:jc w:val="center"/>
              <w:rPr>
                <w:rFonts w:ascii="宋体"/>
                <w:sz w:val="22"/>
              </w:rPr>
            </w:pPr>
            <w:r>
              <w:rPr>
                <w:rFonts w:hint="eastAsia" w:ascii="宋体"/>
                <w:sz w:val="22"/>
              </w:rPr>
              <w:t>投标货币</w:t>
            </w:r>
          </w:p>
        </w:tc>
        <w:tc>
          <w:tcPr>
            <w:tcW w:w="7619" w:type="dxa"/>
            <w:vAlign w:val="center"/>
          </w:tcPr>
          <w:p w14:paraId="55F25EB8">
            <w:pPr>
              <w:adjustRightInd w:val="0"/>
              <w:rPr>
                <w:rFonts w:ascii="宋体"/>
                <w:sz w:val="22"/>
              </w:rPr>
            </w:pPr>
            <w:r>
              <w:rPr>
                <w:rFonts w:hint="eastAsia" w:ascii="宋体"/>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D8AD407">
            <w:pPr>
              <w:adjustRightInd w:val="0"/>
              <w:jc w:val="center"/>
              <w:rPr>
                <w:rFonts w:ascii="宋体"/>
                <w:sz w:val="22"/>
              </w:rPr>
            </w:pPr>
            <w:r>
              <w:rPr>
                <w:rFonts w:hint="eastAsia" w:ascii="宋体"/>
                <w:sz w:val="22"/>
              </w:rPr>
              <w:t>投标语言</w:t>
            </w:r>
          </w:p>
        </w:tc>
        <w:tc>
          <w:tcPr>
            <w:tcW w:w="7619" w:type="dxa"/>
            <w:vAlign w:val="center"/>
          </w:tcPr>
          <w:p w14:paraId="21F4C0CD">
            <w:pPr>
              <w:adjustRightInd w:val="0"/>
              <w:rPr>
                <w:rFonts w:ascii="宋体"/>
                <w:sz w:val="22"/>
              </w:rPr>
            </w:pPr>
            <w:r>
              <w:rPr>
                <w:rFonts w:hint="eastAsia" w:ascii="宋体"/>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7667EFA">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32222CEA">
            <w:pPr>
              <w:autoSpaceDE w:val="0"/>
              <w:autoSpaceDN w:val="0"/>
              <w:adjustRightInd w:val="0"/>
              <w:jc w:val="left"/>
              <w:rPr>
                <w:rFonts w:hint="eastAsia" w:ascii="宋体" w:hAnsi="宋体" w:cs="宋体"/>
                <w:sz w:val="22"/>
                <w:lang w:val="zh-CN"/>
              </w:rPr>
            </w:pPr>
            <w:r>
              <w:rPr>
                <w:rFonts w:ascii="宋体" w:hAnsi="宋体" w:cs="宋体"/>
                <w:sz w:val="22"/>
                <w:lang w:val="zh-CN"/>
              </w:rPr>
              <w:t>1、</w:t>
            </w:r>
            <w:r>
              <w:rPr>
                <w:rFonts w:ascii="宋体" w:hAnsi="宋体" w:cs="宋体"/>
                <w:b/>
                <w:bCs/>
                <w:sz w:val="22"/>
                <w:lang w:val="zh-CN"/>
              </w:rPr>
              <w:t>投标文件组成：</w:t>
            </w:r>
            <w:r>
              <w:rPr>
                <w:rFonts w:ascii="宋体" w:hAnsi="宋体" w:cs="宋体"/>
                <w:sz w:val="22"/>
                <w:lang w:val="zh-CN"/>
              </w:rPr>
              <w:t>《资格文件》及《商务技术文件》和《报价文件》。</w:t>
            </w:r>
          </w:p>
          <w:p w14:paraId="6421DCA8">
            <w:pPr>
              <w:rPr>
                <w:rFonts w:hint="eastAsia" w:ascii="宋体" w:hAnsi="宋体" w:cs="宋体"/>
                <w:sz w:val="22"/>
              </w:rPr>
            </w:pPr>
            <w:r>
              <w:rPr>
                <w:rFonts w:ascii="宋体" w:hAnsi="宋体" w:cs="宋体"/>
                <w:sz w:val="22"/>
              </w:rPr>
              <w:t>2、</w:t>
            </w:r>
            <w:r>
              <w:rPr>
                <w:rFonts w:ascii="宋体" w:hAnsi="宋体" w:cs="宋体"/>
                <w:b/>
                <w:bCs/>
                <w:sz w:val="22"/>
              </w:rPr>
              <w:t>投标文件编制：</w:t>
            </w:r>
            <w:r>
              <w:rPr>
                <w:rFonts w:ascii="宋体" w:hAnsi="宋体" w:cs="宋体"/>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sz w:val="22"/>
              </w:rPr>
            </w:pPr>
            <w:r>
              <w:rPr>
                <w:rFonts w:ascii="宋体" w:hAnsi="宋体" w:cs="宋体"/>
                <w:sz w:val="22"/>
              </w:rPr>
              <w:t>3、</w:t>
            </w:r>
            <w:r>
              <w:rPr>
                <w:rFonts w:ascii="宋体" w:hAnsi="宋体" w:cs="宋体"/>
                <w:b/>
                <w:bCs/>
                <w:sz w:val="22"/>
              </w:rPr>
              <w:t>投标文件的签章：</w:t>
            </w:r>
            <w:r>
              <w:rPr>
                <w:rFonts w:ascii="宋体" w:hAnsi="宋体" w:cs="宋体"/>
                <w:sz w:val="22"/>
              </w:rPr>
              <w:t>电子签章。</w:t>
            </w:r>
          </w:p>
          <w:p w14:paraId="5F5FC11F">
            <w:pPr>
              <w:rPr>
                <w:rFonts w:hint="eastAsia" w:ascii="宋体" w:hAnsi="宋体" w:cs="宋体"/>
                <w:sz w:val="22"/>
                <w:lang w:bidi="ar"/>
              </w:rPr>
            </w:pPr>
            <w:r>
              <w:rPr>
                <w:rFonts w:ascii="宋体" w:hAnsi="宋体" w:cs="宋体"/>
                <w:sz w:val="22"/>
              </w:rPr>
              <w:t>4、</w:t>
            </w:r>
            <w:r>
              <w:rPr>
                <w:rFonts w:ascii="宋体" w:hAnsi="宋体" w:cs="宋体"/>
                <w:b/>
                <w:bCs/>
                <w:sz w:val="22"/>
              </w:rPr>
              <w:t>投标文件的形式：</w:t>
            </w:r>
            <w:r>
              <w:rPr>
                <w:rFonts w:ascii="Segoe UI Symbol" w:hAnsi="Segoe UI Symbol" w:cs="Segoe UI Symbol"/>
                <w:sz w:val="22"/>
              </w:rPr>
              <w:t>☑</w:t>
            </w:r>
            <w:r>
              <w:rPr>
                <w:rFonts w:ascii="宋体" w:hAnsi="宋体" w:cs="宋体"/>
                <w:sz w:val="22"/>
              </w:rPr>
              <w:t>电子投标文件（包括“</w:t>
            </w:r>
            <w:r>
              <w:rPr>
                <w:rFonts w:ascii="宋体" w:hAnsi="宋体" w:cs="宋体"/>
                <w:sz w:val="22"/>
                <w:lang w:bidi="ar"/>
              </w:rPr>
              <w:t>电子加密投标文件”）；</w:t>
            </w:r>
          </w:p>
          <w:p w14:paraId="7780AA43">
            <w:pPr>
              <w:rPr>
                <w:rFonts w:hint="eastAsia" w:ascii="宋体" w:hAnsi="宋体" w:cs="宋体"/>
                <w:sz w:val="22"/>
                <w:lang w:bidi="ar"/>
              </w:rPr>
            </w:pPr>
            <w:r>
              <w:rPr>
                <w:rFonts w:ascii="宋体" w:hAnsi="宋体" w:cs="宋体"/>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sz w:val="22"/>
                <w:lang w:bidi="ar"/>
              </w:rPr>
            </w:pPr>
            <w:r>
              <w:rPr>
                <w:rFonts w:ascii="宋体" w:hAnsi="宋体" w:cs="宋体"/>
                <w:sz w:val="22"/>
                <w:lang w:bidi="ar"/>
              </w:rPr>
              <w:t>5、</w:t>
            </w:r>
            <w:r>
              <w:rPr>
                <w:rFonts w:ascii="宋体" w:hAnsi="宋体" w:cs="宋体"/>
                <w:b/>
                <w:bCs/>
                <w:sz w:val="22"/>
                <w:lang w:bidi="ar"/>
              </w:rPr>
              <w:t>投标文件份数：</w:t>
            </w:r>
            <w:r>
              <w:rPr>
                <w:rFonts w:ascii="宋体" w:hAnsi="宋体" w:cs="宋体"/>
                <w:sz w:val="22"/>
                <w:lang w:bidi="ar"/>
              </w:rPr>
              <w:t>“电子加密投标文件”：在线上传递交。</w:t>
            </w:r>
          </w:p>
          <w:p w14:paraId="03E2F513">
            <w:pPr>
              <w:rPr>
                <w:rFonts w:hint="eastAsia" w:ascii="宋体" w:hAnsi="宋体" w:cs="宋体"/>
                <w:b/>
                <w:bCs/>
                <w:sz w:val="22"/>
                <w:lang w:bidi="ar"/>
              </w:rPr>
            </w:pPr>
            <w:r>
              <w:rPr>
                <w:rFonts w:ascii="宋体" w:hAnsi="宋体" w:cs="宋体"/>
                <w:sz w:val="22"/>
                <w:lang w:bidi="ar"/>
              </w:rPr>
              <w:t>6、</w:t>
            </w:r>
            <w:r>
              <w:rPr>
                <w:rFonts w:ascii="宋体" w:hAnsi="宋体" w:cs="宋体"/>
                <w:b/>
                <w:bCs/>
                <w:sz w:val="22"/>
                <w:lang w:bidi="ar"/>
              </w:rPr>
              <w:t>投标文件的上传和递交：</w:t>
            </w:r>
          </w:p>
          <w:p w14:paraId="34E08A9B">
            <w:pPr>
              <w:rPr>
                <w:rFonts w:hint="eastAsia" w:ascii="宋体" w:hAnsi="宋体" w:cs="宋体"/>
                <w:sz w:val="22"/>
                <w:lang w:bidi="ar"/>
              </w:rPr>
            </w:pPr>
            <w:r>
              <w:rPr>
                <w:rFonts w:ascii="宋体" w:hAnsi="宋体" w:cs="宋体"/>
                <w:sz w:val="22"/>
                <w:lang w:bidi="ar"/>
              </w:rPr>
              <w:t>“电子加密投标文件”的上传、递交：</w:t>
            </w:r>
          </w:p>
          <w:p w14:paraId="253238B2">
            <w:pPr>
              <w:rPr>
                <w:rFonts w:hint="eastAsia" w:ascii="宋体" w:hAnsi="宋体" w:cs="宋体"/>
                <w:sz w:val="22"/>
                <w:lang w:bidi="ar"/>
              </w:rPr>
            </w:pPr>
            <w:r>
              <w:rPr>
                <w:rFonts w:ascii="宋体" w:hAnsi="宋体" w:cs="宋体"/>
                <w:sz w:val="22"/>
                <w:lang w:bidi="ar"/>
              </w:rPr>
              <w:t>a.供应商应在投标截止时间前将“电子加密投标文件”成功上传递交至“政府采购云平台”，否则投标无效。</w:t>
            </w:r>
          </w:p>
          <w:p w14:paraId="12B5DD15">
            <w:pPr>
              <w:rPr>
                <w:rFonts w:hint="eastAsia" w:ascii="宋体" w:hAnsi="宋体" w:cs="宋体"/>
                <w:sz w:val="22"/>
                <w:lang w:bidi="ar"/>
              </w:rPr>
            </w:pPr>
            <w:r>
              <w:rPr>
                <w:rFonts w:ascii="宋体" w:hAnsi="宋体" w:cs="宋体"/>
                <w:sz w:val="22"/>
                <w:lang w:bidi="ar"/>
              </w:rPr>
              <w:t>b.“电子加密投标文件”成功上传递交后，供应商可自行打印投标文件接收回执。</w:t>
            </w:r>
          </w:p>
          <w:p w14:paraId="65EF2EFE">
            <w:pPr>
              <w:rPr>
                <w:rFonts w:hint="eastAsia" w:ascii="宋体" w:hAnsi="宋体" w:cs="宋体"/>
                <w:b/>
                <w:bCs/>
                <w:sz w:val="22"/>
                <w:lang w:bidi="ar"/>
              </w:rPr>
            </w:pPr>
            <w:r>
              <w:rPr>
                <w:rFonts w:ascii="宋体" w:hAnsi="宋体" w:cs="宋体"/>
                <w:b/>
                <w:bCs/>
                <w:sz w:val="22"/>
                <w:lang w:bidi="ar"/>
              </w:rPr>
              <w:t>7、电子加密投标文件的解密和异常情况处理：</w:t>
            </w:r>
          </w:p>
          <w:p w14:paraId="23EAA13D">
            <w:pPr>
              <w:autoSpaceDE w:val="0"/>
              <w:autoSpaceDN w:val="0"/>
              <w:adjustRightInd w:val="0"/>
              <w:jc w:val="left"/>
              <w:rPr>
                <w:rFonts w:hint="eastAsia" w:ascii="宋体" w:hAnsi="宋体" w:cs="宋体"/>
                <w:sz w:val="22"/>
                <w:lang w:bidi="ar"/>
              </w:rPr>
            </w:pPr>
            <w:r>
              <w:rPr>
                <w:rFonts w:ascii="宋体" w:hAnsi="宋体" w:cs="宋体"/>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sz w:val="22"/>
                <w:lang w:bidi="ar"/>
              </w:rPr>
            </w:pPr>
            <w:r>
              <w:rPr>
                <w:rFonts w:ascii="宋体" w:hAnsi="宋体" w:cs="宋体"/>
                <w:sz w:val="22"/>
                <w:lang w:bidi="ar"/>
              </w:rPr>
              <w:t>（2）通过“政府采购云平台”成功上传递交的“电子加密投标文件”无法按时解密，否则视为投标文件撤回。</w:t>
            </w:r>
          </w:p>
          <w:p w14:paraId="3E04E101">
            <w:pPr>
              <w:snapToGrid w:val="0"/>
              <w:rPr>
                <w:rFonts w:hint="eastAsia" w:ascii="宋体" w:hAnsi="宋体" w:cs="宋体"/>
                <w:sz w:val="22"/>
                <w:lang w:bidi="ar"/>
              </w:rPr>
            </w:pPr>
            <w:r>
              <w:rPr>
                <w:rFonts w:ascii="宋体" w:hAnsi="宋体" w:cs="宋体"/>
                <w:sz w:val="22"/>
                <w:lang w:bidi="ar"/>
              </w:rPr>
              <w:t>（</w:t>
            </w:r>
            <w:r>
              <w:rPr>
                <w:rFonts w:hint="eastAsia" w:ascii="宋体" w:hAnsi="宋体" w:cs="宋体"/>
                <w:sz w:val="22"/>
                <w:lang w:bidi="ar"/>
              </w:rPr>
              <w:t>3</w:t>
            </w:r>
            <w:r>
              <w:rPr>
                <w:rFonts w:ascii="宋体" w:hAnsi="宋体" w:cs="宋体"/>
                <w:sz w:val="22"/>
                <w:lang w:bidi="ar"/>
              </w:rPr>
              <w:t>）投标截止后，在投标有效期内，供应商不能撤销投标文件。</w:t>
            </w:r>
          </w:p>
          <w:p w14:paraId="5C38B735">
            <w:pPr>
              <w:snapToGrid w:val="0"/>
              <w:rPr>
                <w:rFonts w:hint="eastAsia" w:ascii="宋体" w:hAnsi="宋体" w:cs="宋体"/>
                <w:sz w:val="22"/>
                <w:lang w:bidi="ar"/>
              </w:rPr>
            </w:pPr>
            <w:r>
              <w:rPr>
                <w:rFonts w:ascii="宋体" w:hAnsi="宋体" w:cs="宋体"/>
                <w:sz w:val="22"/>
                <w:lang w:bidi="ar"/>
              </w:rPr>
              <w:t>8、投标截止后，在投标有效期内，供应商不能撤销投标文件</w:t>
            </w:r>
          </w:p>
          <w:p w14:paraId="06D94FEA">
            <w:pPr>
              <w:snapToGrid w:val="0"/>
              <w:rPr>
                <w:rFonts w:hint="eastAsia" w:ascii="宋体" w:hAnsi="宋体" w:cs="宋体"/>
                <w:sz w:val="22"/>
                <w:lang w:bidi="ar"/>
              </w:rPr>
            </w:pPr>
            <w:r>
              <w:rPr>
                <w:rFonts w:ascii="宋体" w:hAnsi="宋体" w:cs="宋体"/>
                <w:sz w:val="22"/>
                <w:lang w:bidi="ar"/>
              </w:rPr>
              <w:t>9、</w:t>
            </w:r>
            <w:r>
              <w:rPr>
                <w:rFonts w:hint="eastAsia" w:ascii="宋体" w:hAnsi="宋体"/>
                <w:sz w:val="22"/>
              </w:rPr>
              <w:t>供应商放弃成交或拒绝与采购人签订合同的</w:t>
            </w:r>
            <w:r>
              <w:rPr>
                <w:rFonts w:ascii="宋体"/>
                <w:sz w:val="22"/>
              </w:rPr>
              <w:t>,</w:t>
            </w:r>
            <w:r>
              <w:rPr>
                <w:rFonts w:hint="eastAsia"/>
              </w:rPr>
              <w:t>按相关法律进行处理</w:t>
            </w:r>
            <w:r>
              <w:rPr>
                <w:rFonts w:hint="eastAsia" w:ascii="宋体" w:hAnsi="宋体"/>
                <w:sz w:val="22"/>
              </w:rPr>
              <w:t>，也可以重新开展政府采购活动。</w:t>
            </w:r>
          </w:p>
          <w:p w14:paraId="59DB6773">
            <w:pPr>
              <w:snapToGrid w:val="0"/>
              <w:rPr>
                <w:rFonts w:hint="eastAsia" w:ascii="宋体" w:hAnsi="宋体" w:cs="宋体"/>
                <w:sz w:val="22"/>
                <w:lang w:bidi="ar"/>
              </w:rPr>
            </w:pPr>
            <w:r>
              <w:rPr>
                <w:rFonts w:ascii="宋体" w:hAnsi="宋体" w:cs="宋体"/>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sz w:val="22"/>
                <w:lang w:bidi="ar"/>
              </w:rPr>
            </w:pPr>
            <w:r>
              <w:rPr>
                <w:rFonts w:ascii="宋体" w:hAnsi="宋体" w:cs="宋体"/>
                <w:sz w:val="22"/>
                <w:lang w:bidi="ar"/>
              </w:rPr>
              <w:t>（1）中标或者成交后，拒绝签订政府采购合同的；</w:t>
            </w:r>
          </w:p>
          <w:p w14:paraId="4D0364A1">
            <w:pPr>
              <w:snapToGrid w:val="0"/>
              <w:rPr>
                <w:sz w:val="22"/>
                <w:szCs w:val="22"/>
              </w:rPr>
            </w:pPr>
            <w:r>
              <w:rPr>
                <w:rFonts w:hAnsi="宋体" w:cs="宋体"/>
                <w:lang w:bidi="ar"/>
              </w:rPr>
              <w:t>（2）</w:t>
            </w:r>
            <w:r>
              <w:rPr>
                <w:rFonts w:ascii="宋体" w:hAnsi="宋体" w:cs="宋体"/>
                <w:sz w:val="22"/>
                <w:lang w:bidi="ar"/>
              </w:rPr>
              <w:t>投标有效期内撤销投标文件的</w:t>
            </w:r>
            <w:r>
              <w:rPr>
                <w:rFonts w:hint="eastAsia" w:ascii="宋体" w:hAnsi="宋体" w:cs="宋体"/>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614B4D2">
            <w:pPr>
              <w:adjustRightInd w:val="0"/>
              <w:jc w:val="center"/>
              <w:rPr>
                <w:rFonts w:ascii="宋体"/>
                <w:sz w:val="22"/>
              </w:rPr>
            </w:pPr>
            <w:r>
              <w:rPr>
                <w:rFonts w:hint="eastAsia" w:ascii="宋体"/>
                <w:sz w:val="22"/>
              </w:rPr>
              <w:t>投标样品</w:t>
            </w:r>
          </w:p>
        </w:tc>
        <w:tc>
          <w:tcPr>
            <w:tcW w:w="7619" w:type="dxa"/>
            <w:vAlign w:val="center"/>
          </w:tcPr>
          <w:p w14:paraId="4369D24D">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hint="eastAsia" w:ascii="宋体"/>
                <w:position w:val="2"/>
                <w:sz w:val="15"/>
              </w:rPr>
              <w:instrText xml:space="preserve">√</w:instrText>
            </w:r>
            <w:r>
              <w:rPr>
                <w:rFonts w:ascii="宋体"/>
                <w:sz w:val="22"/>
              </w:rPr>
              <w:instrText xml:space="preserve">)</w:instrText>
            </w:r>
            <w:r>
              <w:rPr>
                <w:rFonts w:ascii="宋体"/>
                <w:sz w:val="22"/>
              </w:rPr>
              <w:fldChar w:fldCharType="end"/>
            </w:r>
            <w:r>
              <w:rPr>
                <w:rFonts w:hint="eastAsia" w:ascii="宋体"/>
                <w:sz w:val="22"/>
              </w:rPr>
              <w:t>不需要</w:t>
            </w:r>
          </w:p>
          <w:p w14:paraId="4DB5B108">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AC59961">
            <w:pPr>
              <w:adjustRightInd w:val="0"/>
              <w:jc w:val="center"/>
              <w:rPr>
                <w:rFonts w:ascii="宋体"/>
                <w:sz w:val="22"/>
              </w:rPr>
            </w:pPr>
            <w:r>
              <w:rPr>
                <w:rFonts w:hint="eastAsia" w:ascii="宋体"/>
                <w:sz w:val="22"/>
              </w:rPr>
              <w:t>履约担保</w:t>
            </w:r>
          </w:p>
        </w:tc>
        <w:tc>
          <w:tcPr>
            <w:tcW w:w="7619" w:type="dxa"/>
            <w:vAlign w:val="center"/>
          </w:tcPr>
          <w:p w14:paraId="699A1260">
            <w:pPr>
              <w:adjustRightInd w:val="0"/>
              <w:rPr>
                <w:rFonts w:ascii="宋体"/>
                <w:sz w:val="22"/>
              </w:rPr>
            </w:pPr>
            <w:r>
              <w:rPr>
                <w:rFonts w:hint="eastAsia" w:ascii="MS Gothic" w:hAnsi="MS Gothic" w:cs="MS Gothic"/>
                <w:sz w:val="22"/>
              </w:rPr>
              <w:t>□</w:t>
            </w:r>
            <w:r>
              <w:rPr>
                <w:rFonts w:hint="eastAsia" w:ascii="宋体"/>
                <w:sz w:val="22"/>
              </w:rPr>
              <w:t>不需要</w:t>
            </w:r>
          </w:p>
          <w:p w14:paraId="56BFDB8B">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2"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CDF2D8B">
            <w:pPr>
              <w:jc w:val="center"/>
              <w:rPr>
                <w:rFonts w:ascii="宋体" w:cs="Arial"/>
                <w:sz w:val="22"/>
              </w:rPr>
            </w:pPr>
            <w:r>
              <w:rPr>
                <w:rFonts w:hint="eastAsia" w:ascii="宋体" w:cs="Arial"/>
                <w:sz w:val="22"/>
              </w:rPr>
              <w:t>竞争性磋商文件获取方式</w:t>
            </w:r>
          </w:p>
        </w:tc>
        <w:tc>
          <w:tcPr>
            <w:tcW w:w="7619" w:type="dxa"/>
            <w:vAlign w:val="center"/>
          </w:tcPr>
          <w:p w14:paraId="28E30BAF">
            <w:pPr>
              <w:adjustRightInd w:val="0"/>
              <w:spacing w:line="280" w:lineRule="exact"/>
              <w:jc w:val="left"/>
              <w:rPr>
                <w:rFonts w:hint="eastAsia" w:ascii="宋体" w:hAnsi="宋体"/>
                <w:sz w:val="22"/>
              </w:rPr>
            </w:pPr>
            <w:r>
              <w:rPr>
                <w:rFonts w:ascii="宋体" w:hAnsi="宋体"/>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sz w:val="22"/>
              </w:rPr>
            </w:pPr>
            <w:r>
              <w:rPr>
                <w:rFonts w:ascii="宋体" w:hAnsi="宋体"/>
                <w:sz w:val="22"/>
              </w:rPr>
              <w:t>①供应商登陆政采云账户（网址：</w:t>
            </w:r>
            <w:r>
              <w:rPr>
                <w:rFonts w:hint="eastAsia" w:ascii="宋体" w:hAnsi="宋体"/>
                <w:sz w:val="22"/>
              </w:rPr>
              <w:t>http://zfcg.czt.zj.gov.cn/</w:t>
            </w:r>
            <w:r>
              <w:rPr>
                <w:rFonts w:ascii="宋体" w:hAnsi="宋体"/>
                <w:sz w:val="22"/>
              </w:rPr>
              <w:t>）找到本项目后点击获取采购文件；</w:t>
            </w:r>
          </w:p>
          <w:p w14:paraId="2F9DCB0F">
            <w:pPr>
              <w:adjustRightInd w:val="0"/>
              <w:spacing w:line="280" w:lineRule="exact"/>
              <w:jc w:val="left"/>
              <w:rPr>
                <w:rFonts w:ascii="宋体" w:cs="Arial"/>
                <w:sz w:val="22"/>
              </w:rPr>
            </w:pPr>
            <w:r>
              <w:rPr>
                <w:rFonts w:ascii="宋体" w:hAnsi="宋体"/>
                <w:sz w:val="22"/>
              </w:rPr>
              <w:t>②另本项目采购文件同时发布在泰顺县人民政府网-县公共资源交易平台（网址：</w:t>
            </w:r>
            <w:r>
              <w:rPr>
                <w:rFonts w:hint="eastAsia" w:ascii="宋体" w:hAnsi="宋体"/>
                <w:sz w:val="22"/>
              </w:rPr>
              <w:t>http://122.228.219.161/TPFront/</w:t>
            </w:r>
            <w:r>
              <w:rPr>
                <w:rFonts w:ascii="宋体" w:hAnsi="宋体"/>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A8C1032">
            <w:pPr>
              <w:jc w:val="center"/>
              <w:rPr>
                <w:rFonts w:ascii="宋体" w:cs="Arial"/>
                <w:sz w:val="22"/>
              </w:rPr>
            </w:pPr>
            <w:r>
              <w:rPr>
                <w:rFonts w:hint="eastAsia" w:ascii="宋体" w:cs="Arial"/>
                <w:sz w:val="22"/>
              </w:rPr>
              <w:t>投标截止时间</w:t>
            </w:r>
          </w:p>
        </w:tc>
        <w:tc>
          <w:tcPr>
            <w:tcW w:w="7619" w:type="dxa"/>
            <w:vAlign w:val="center"/>
          </w:tcPr>
          <w:p w14:paraId="5A56289A">
            <w:pPr>
              <w:rPr>
                <w:rFonts w:ascii="宋体" w:cs="Arial"/>
                <w:sz w:val="22"/>
              </w:rPr>
            </w:pPr>
            <w:r>
              <w:rPr>
                <w:rFonts w:hint="eastAsia" w:hAnsi="宋体" w:eastAsia="新宋体"/>
                <w:b/>
                <w:sz w:val="22"/>
              </w:rPr>
              <w:t>2025年</w:t>
            </w:r>
            <w:r>
              <w:rPr>
                <w:rFonts w:hint="eastAsia" w:hAnsi="宋体" w:eastAsia="新宋体"/>
                <w:b/>
                <w:sz w:val="22"/>
                <w:lang w:val="en-US" w:eastAsia="zh-CN"/>
              </w:rPr>
              <w:t>7</w:t>
            </w:r>
            <w:r>
              <w:rPr>
                <w:rFonts w:hint="eastAsia" w:hAnsi="宋体" w:eastAsia="新宋体"/>
                <w:b/>
                <w:sz w:val="22"/>
              </w:rPr>
              <w:t>月</w:t>
            </w:r>
            <w:r>
              <w:rPr>
                <w:rFonts w:hint="eastAsia" w:hAnsi="宋体" w:eastAsia="新宋体"/>
                <w:b/>
                <w:sz w:val="22"/>
                <w:lang w:val="en-US" w:eastAsia="zh-CN"/>
              </w:rPr>
              <w:t>28</w:t>
            </w:r>
            <w:r>
              <w:rPr>
                <w:rFonts w:hint="eastAsia" w:hAnsi="宋体" w:eastAsia="新宋体"/>
                <w:b/>
                <w:sz w:val="22"/>
              </w:rPr>
              <w:t>日</w:t>
            </w:r>
            <w:r>
              <w:rPr>
                <w:rFonts w:hint="eastAsia" w:hAnsi="宋体" w:eastAsia="新宋体"/>
                <w:b/>
                <w:sz w:val="22"/>
                <w:lang w:val="en-US" w:eastAsia="zh-CN"/>
              </w:rPr>
              <w:t>15</w:t>
            </w:r>
            <w:r>
              <w:rPr>
                <w:rFonts w:hint="eastAsia" w:hAnsi="宋体" w:eastAsia="新宋体"/>
                <w:b/>
                <w:sz w:val="22"/>
              </w:rPr>
              <w:t>点00分</w:t>
            </w:r>
            <w:r>
              <w:rPr>
                <w:rFonts w:hint="eastAsia" w:ascii="新宋体" w:hAnsi="新宋体" w:eastAsia="新宋体"/>
                <w:sz w:val="22"/>
              </w:rPr>
              <w:t>截</w:t>
            </w:r>
            <w:r>
              <w:rPr>
                <w:rFonts w:hint="eastAsia" w:ascii="宋体" w:cs="Arial"/>
                <w:sz w:val="22"/>
              </w:rPr>
              <w:t>止</w:t>
            </w:r>
            <w:r>
              <w:rPr>
                <w:rFonts w:ascii="宋体" w:cs="Arial"/>
                <w:sz w:val="22"/>
              </w:rPr>
              <w:t>(</w:t>
            </w:r>
            <w:r>
              <w:rPr>
                <w:rFonts w:hint="eastAsia" w:ascii="宋体" w:cs="Arial"/>
                <w:sz w:val="22"/>
              </w:rPr>
              <w:t>北京时间</w:t>
            </w:r>
            <w:r>
              <w:rPr>
                <w:rFonts w:ascii="宋体" w:cs="Arial"/>
                <w:sz w:val="22"/>
              </w:rPr>
              <w:t>)</w:t>
            </w:r>
            <w:r>
              <w:rPr>
                <w:rFonts w:hint="eastAsia" w:ascii="宋体" w:cs="Arial"/>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8524D3F">
            <w:pPr>
              <w:jc w:val="center"/>
              <w:rPr>
                <w:rFonts w:ascii="宋体" w:cs="Arial"/>
                <w:sz w:val="22"/>
              </w:rPr>
            </w:pPr>
            <w:r>
              <w:rPr>
                <w:rFonts w:hint="eastAsia" w:ascii="宋体"/>
                <w:sz w:val="22"/>
              </w:rPr>
              <w:t>投标文件递交地点</w:t>
            </w:r>
          </w:p>
        </w:tc>
        <w:tc>
          <w:tcPr>
            <w:tcW w:w="7619" w:type="dxa"/>
            <w:vAlign w:val="center"/>
          </w:tcPr>
          <w:p w14:paraId="586A1977">
            <w:pPr>
              <w:rPr>
                <w:rFonts w:ascii="宋体" w:cs="Arial"/>
                <w:sz w:val="22"/>
              </w:rPr>
            </w:pPr>
            <w:r>
              <w:rPr>
                <w:rFonts w:hint="eastAsia" w:hAnsi="宋体"/>
                <w:sz w:val="22"/>
                <w:szCs w:val="22"/>
              </w:rPr>
              <w:t>通过“政府采购云平台（</w:t>
            </w:r>
            <w:r>
              <w:rPr>
                <w:rFonts w:hint="eastAsia" w:ascii="宋体" w:hAnsi="宋体"/>
                <w:sz w:val="22"/>
              </w:rPr>
              <w:t>http://zfcg.czt.zj.gov.cn/</w:t>
            </w:r>
            <w:r>
              <w:rPr>
                <w:rFonts w:hint="eastAsia" w:hAnsi="宋体"/>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B572BF2">
            <w:pPr>
              <w:jc w:val="center"/>
              <w:rPr>
                <w:rFonts w:ascii="宋体" w:cs="Arial"/>
                <w:sz w:val="22"/>
              </w:rPr>
            </w:pPr>
            <w:r>
              <w:rPr>
                <w:rFonts w:hint="eastAsia" w:ascii="宋体" w:cs="Arial"/>
                <w:sz w:val="22"/>
              </w:rPr>
              <w:t>开标时间</w:t>
            </w:r>
          </w:p>
          <w:p w14:paraId="3A3DD362">
            <w:pPr>
              <w:jc w:val="center"/>
              <w:rPr>
                <w:rFonts w:ascii="宋体" w:cs="Arial"/>
                <w:sz w:val="22"/>
              </w:rPr>
            </w:pPr>
            <w:r>
              <w:rPr>
                <w:rFonts w:hint="eastAsia" w:ascii="宋体" w:cs="Arial"/>
                <w:sz w:val="22"/>
              </w:rPr>
              <w:t>开标地点</w:t>
            </w:r>
          </w:p>
        </w:tc>
        <w:tc>
          <w:tcPr>
            <w:tcW w:w="7619" w:type="dxa"/>
            <w:vAlign w:val="center"/>
          </w:tcPr>
          <w:p w14:paraId="70E322BA">
            <w:pPr>
              <w:rPr>
                <w:rFonts w:ascii="宋体" w:cs="Arial"/>
                <w:sz w:val="22"/>
              </w:rPr>
            </w:pPr>
            <w:r>
              <w:rPr>
                <w:rFonts w:hint="eastAsia" w:ascii="宋体" w:cs="Arial"/>
                <w:sz w:val="22"/>
              </w:rPr>
              <w:t>开标时间：</w:t>
            </w:r>
            <w:r>
              <w:rPr>
                <w:rFonts w:hAnsi="宋体"/>
                <w:b/>
                <w:sz w:val="22"/>
              </w:rPr>
              <w:t>202</w:t>
            </w:r>
            <w:r>
              <w:rPr>
                <w:rFonts w:hint="eastAsia" w:hAnsi="宋体"/>
                <w:b/>
                <w:sz w:val="22"/>
              </w:rPr>
              <w:t>5年</w:t>
            </w:r>
            <w:r>
              <w:rPr>
                <w:rFonts w:hint="eastAsia" w:hAnsi="宋体"/>
                <w:b/>
                <w:sz w:val="22"/>
                <w:lang w:val="en-US" w:eastAsia="zh-CN"/>
              </w:rPr>
              <w:t>7</w:t>
            </w:r>
            <w:r>
              <w:rPr>
                <w:rFonts w:hint="eastAsia" w:hAnsi="宋体"/>
                <w:b/>
                <w:sz w:val="22"/>
              </w:rPr>
              <w:t>月</w:t>
            </w:r>
            <w:r>
              <w:rPr>
                <w:rFonts w:hint="eastAsia" w:hAnsi="宋体"/>
                <w:b/>
                <w:sz w:val="22"/>
                <w:lang w:val="en-US" w:eastAsia="zh-CN"/>
              </w:rPr>
              <w:t>28</w:t>
            </w:r>
            <w:r>
              <w:rPr>
                <w:rFonts w:hint="eastAsia" w:hAnsi="宋体"/>
                <w:b/>
                <w:sz w:val="22"/>
              </w:rPr>
              <w:t>日</w:t>
            </w:r>
            <w:r>
              <w:rPr>
                <w:rFonts w:hint="eastAsia" w:hAnsi="宋体"/>
                <w:b/>
                <w:sz w:val="22"/>
                <w:lang w:val="en-US" w:eastAsia="zh-CN"/>
              </w:rPr>
              <w:t>15</w:t>
            </w:r>
            <w:r>
              <w:rPr>
                <w:rFonts w:hint="eastAsia" w:hAnsi="宋体"/>
                <w:b/>
                <w:sz w:val="22"/>
              </w:rPr>
              <w:t>点</w:t>
            </w:r>
            <w:r>
              <w:rPr>
                <w:rFonts w:hAnsi="宋体"/>
                <w:b/>
                <w:sz w:val="22"/>
              </w:rPr>
              <w:t>00</w:t>
            </w:r>
            <w:r>
              <w:rPr>
                <w:rFonts w:hint="eastAsia" w:hAnsi="宋体"/>
                <w:b/>
                <w:sz w:val="22"/>
              </w:rPr>
              <w:t>分</w:t>
            </w:r>
            <w:r>
              <w:rPr>
                <w:rFonts w:hint="eastAsia" w:ascii="宋体" w:cs="Arial"/>
                <w:sz w:val="22"/>
              </w:rPr>
              <w:t>时</w:t>
            </w:r>
            <w:r>
              <w:rPr>
                <w:rFonts w:ascii="宋体" w:cs="Arial"/>
                <w:sz w:val="22"/>
              </w:rPr>
              <w:t>(</w:t>
            </w:r>
            <w:r>
              <w:rPr>
                <w:rFonts w:hint="eastAsia" w:ascii="宋体" w:cs="Arial"/>
                <w:sz w:val="22"/>
              </w:rPr>
              <w:t>北京时间</w:t>
            </w:r>
            <w:r>
              <w:rPr>
                <w:rFonts w:ascii="宋体" w:cs="Arial"/>
                <w:sz w:val="22"/>
              </w:rPr>
              <w:t>)</w:t>
            </w:r>
          </w:p>
          <w:p w14:paraId="54B82863">
            <w:pPr>
              <w:rPr>
                <w:rFonts w:ascii="宋体"/>
                <w:sz w:val="22"/>
              </w:rPr>
            </w:pPr>
            <w:r>
              <w:rPr>
                <w:rFonts w:hint="eastAsia" w:ascii="宋体"/>
                <w:sz w:val="22"/>
              </w:rPr>
              <w:t>开标地点：泰顺县公共资源交易中心五楼评标室（温州市泰顺县罗阳镇新城大道123号）</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38C751">
            <w:pPr>
              <w:jc w:val="center"/>
              <w:rPr>
                <w:rFonts w:ascii="宋体" w:cs="Arial"/>
                <w:sz w:val="22"/>
              </w:rPr>
            </w:pPr>
            <w:r>
              <w:rPr>
                <w:rFonts w:hint="eastAsia" w:ascii="宋体"/>
                <w:sz w:val="22"/>
              </w:rPr>
              <w:t>开标程序</w:t>
            </w:r>
          </w:p>
        </w:tc>
        <w:tc>
          <w:tcPr>
            <w:tcW w:w="7619" w:type="dxa"/>
            <w:vAlign w:val="center"/>
          </w:tcPr>
          <w:p w14:paraId="174345F2">
            <w:pPr>
              <w:rPr>
                <w:rFonts w:ascii="宋体"/>
                <w:sz w:val="22"/>
              </w:rPr>
            </w:pPr>
            <w:r>
              <w:rPr>
                <w:rFonts w:hint="eastAsia" w:ascii="宋体"/>
                <w:sz w:val="22"/>
              </w:rPr>
              <w:t>（一）开标准备</w:t>
            </w:r>
          </w:p>
          <w:p w14:paraId="0ADF0E63">
            <w:pPr>
              <w:rPr>
                <w:rFonts w:ascii="宋体"/>
                <w:sz w:val="22"/>
              </w:rPr>
            </w:pPr>
            <w:r>
              <w:rPr>
                <w:rFonts w:ascii="宋体"/>
                <w:sz w:val="22"/>
              </w:rPr>
              <w:t>1</w:t>
            </w:r>
            <w:r>
              <w:rPr>
                <w:rFonts w:hint="eastAsia" w:ascii="宋体"/>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sz w:val="22"/>
              </w:rPr>
            </w:pPr>
            <w:r>
              <w:rPr>
                <w:rFonts w:ascii="宋体"/>
                <w:sz w:val="22"/>
              </w:rPr>
              <w:t>2</w:t>
            </w:r>
            <w:r>
              <w:rPr>
                <w:rFonts w:hint="eastAsia" w:ascii="宋体"/>
                <w:sz w:val="22"/>
              </w:rPr>
              <w:t>、若磋商供应商在规定时间内无法解密或解密失败，投标无效。</w:t>
            </w:r>
          </w:p>
          <w:p w14:paraId="34C10EA5">
            <w:pPr>
              <w:rPr>
                <w:rFonts w:ascii="宋体"/>
                <w:sz w:val="22"/>
              </w:rPr>
            </w:pPr>
            <w:r>
              <w:rPr>
                <w:rFonts w:ascii="宋体"/>
                <w:sz w:val="22"/>
              </w:rPr>
              <w:t>3</w:t>
            </w:r>
            <w:r>
              <w:rPr>
                <w:rFonts w:hint="eastAsia" w:ascii="宋体"/>
                <w:sz w:val="22"/>
              </w:rPr>
              <w:t>、</w:t>
            </w:r>
            <w:r>
              <w:rPr>
                <w:rFonts w:hint="eastAsia" w:ascii="宋体"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sz w:val="22"/>
              </w:rPr>
            </w:pPr>
            <w:r>
              <w:rPr>
                <w:rFonts w:hint="eastAsia" w:ascii="宋体"/>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sz w:val="22"/>
              </w:rPr>
            </w:pPr>
            <w:r>
              <w:rPr>
                <w:rFonts w:hint="eastAsia" w:ascii="宋体"/>
                <w:b/>
                <w:bCs/>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1C5AB38">
            <w:pPr>
              <w:jc w:val="center"/>
              <w:rPr>
                <w:rFonts w:ascii="宋体" w:cs="Arial"/>
                <w:sz w:val="22"/>
              </w:rPr>
            </w:pPr>
            <w:r>
              <w:rPr>
                <w:rFonts w:hint="eastAsia" w:ascii="宋体" w:cs="Arial"/>
                <w:sz w:val="22"/>
              </w:rPr>
              <w:t>评审小组的</w:t>
            </w:r>
          </w:p>
          <w:p w14:paraId="4746766F">
            <w:pPr>
              <w:jc w:val="center"/>
              <w:rPr>
                <w:rFonts w:ascii="宋体" w:cs="Arial"/>
                <w:sz w:val="22"/>
              </w:rPr>
            </w:pPr>
            <w:r>
              <w:rPr>
                <w:rFonts w:hint="eastAsia" w:ascii="宋体" w:cs="Arial"/>
                <w:sz w:val="22"/>
              </w:rPr>
              <w:t>组建</w:t>
            </w:r>
          </w:p>
        </w:tc>
        <w:tc>
          <w:tcPr>
            <w:tcW w:w="7619" w:type="dxa"/>
            <w:vAlign w:val="center"/>
          </w:tcPr>
          <w:p w14:paraId="753A5A29">
            <w:pPr>
              <w:rPr>
                <w:rFonts w:ascii="宋体" w:cs="Arial"/>
                <w:sz w:val="22"/>
              </w:rPr>
            </w:pPr>
            <w:r>
              <w:rPr>
                <w:rFonts w:hint="eastAsia" w:ascii="宋体" w:cs="Arial"/>
                <w:sz w:val="22"/>
              </w:rPr>
              <w:t>评审小组构成：</w:t>
            </w:r>
            <w:r>
              <w:rPr>
                <w:rFonts w:ascii="宋体" w:cs="Arial"/>
                <w:sz w:val="22"/>
              </w:rPr>
              <w:t xml:space="preserve"> </w:t>
            </w:r>
            <w:r>
              <w:rPr>
                <w:rFonts w:hint="eastAsia" w:ascii="宋体" w:cs="Arial"/>
                <w:sz w:val="22"/>
              </w:rPr>
              <w:t>由采购单位代表以及有关技术、经济等方面的专家组成，成员为</w:t>
            </w:r>
            <w:r>
              <w:rPr>
                <w:rFonts w:ascii="宋体" w:cs="Arial"/>
                <w:sz w:val="22"/>
              </w:rPr>
              <w:t>3</w:t>
            </w:r>
            <w:r>
              <w:rPr>
                <w:rFonts w:hint="eastAsia" w:ascii="宋体" w:cs="Arial"/>
                <w:sz w:val="22"/>
              </w:rPr>
              <w:t>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F658E29">
            <w:pPr>
              <w:jc w:val="center"/>
              <w:rPr>
                <w:rFonts w:ascii="宋体" w:cs="Arial"/>
                <w:sz w:val="22"/>
              </w:rPr>
            </w:pPr>
            <w:r>
              <w:rPr>
                <w:rFonts w:hint="eastAsia" w:ascii="宋体" w:cs="Arial"/>
                <w:sz w:val="22"/>
              </w:rPr>
              <w:t>供应商信用查询</w:t>
            </w:r>
          </w:p>
        </w:tc>
        <w:tc>
          <w:tcPr>
            <w:tcW w:w="7619" w:type="dxa"/>
            <w:vAlign w:val="center"/>
          </w:tcPr>
          <w:p w14:paraId="760BA4C4">
            <w:pPr>
              <w:wordWrap w:val="0"/>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37BCE65E">
            <w:pPr>
              <w:wordWrap w:val="0"/>
              <w:rPr>
                <w:rFonts w:ascii="宋体" w:cs="Arial"/>
                <w:sz w:val="22"/>
              </w:rPr>
            </w:pPr>
            <w:r>
              <w:rPr>
                <w:rFonts w:hint="eastAsia" w:ascii="宋体" w:cs="Arial"/>
                <w:sz w:val="22"/>
              </w:rPr>
              <w:t>2、投标供应商信用信息查询截止时点：本项目投标截止时间。</w:t>
            </w:r>
          </w:p>
          <w:p w14:paraId="64DE8507">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47A2586D">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3D909EF">
            <w:pPr>
              <w:jc w:val="center"/>
              <w:rPr>
                <w:rFonts w:ascii="宋体" w:cs="Arial"/>
                <w:sz w:val="22"/>
              </w:rPr>
            </w:pPr>
            <w:r>
              <w:rPr>
                <w:rFonts w:hint="eastAsia" w:ascii="宋体" w:cs="Arial"/>
                <w:sz w:val="22"/>
              </w:rPr>
              <w:t>合同备案</w:t>
            </w:r>
          </w:p>
        </w:tc>
        <w:tc>
          <w:tcPr>
            <w:tcW w:w="7619" w:type="dxa"/>
            <w:vAlign w:val="center"/>
          </w:tcPr>
          <w:p w14:paraId="185EF56F">
            <w:pPr>
              <w:rPr>
                <w:rFonts w:ascii="宋体" w:cs="Arial"/>
                <w:sz w:val="22"/>
                <w:szCs w:val="22"/>
              </w:rPr>
            </w:pPr>
            <w:r>
              <w:rPr>
                <w:rFonts w:ascii="宋体" w:cs="Arial"/>
                <w:sz w:val="22"/>
              </w:rPr>
              <w:t>1</w:t>
            </w:r>
            <w:r>
              <w:rPr>
                <w:rFonts w:hint="eastAsia" w:ascii="宋体" w:cs="Arial"/>
                <w:sz w:val="22"/>
              </w:rPr>
              <w:t>、中标供应商须在发出中标通知书之日起</w:t>
            </w:r>
            <w:r>
              <w:rPr>
                <w:rFonts w:ascii="宋体" w:cs="Arial"/>
                <w:sz w:val="22"/>
              </w:rPr>
              <w:t>30</w:t>
            </w:r>
            <w:r>
              <w:rPr>
                <w:rFonts w:hint="eastAsia" w:ascii="宋体" w:cs="Arial"/>
                <w:sz w:val="22"/>
              </w:rPr>
              <w:t>日历天内与采购单位签订合同。</w:t>
            </w:r>
          </w:p>
          <w:p w14:paraId="0DFA747A">
            <w:pPr>
              <w:rPr>
                <w:rFonts w:ascii="宋体" w:cs="Arial"/>
                <w:sz w:val="22"/>
              </w:rPr>
            </w:pPr>
            <w:r>
              <w:rPr>
                <w:rFonts w:ascii="宋体" w:cs="Arial"/>
                <w:sz w:val="22"/>
              </w:rPr>
              <w:t>2</w:t>
            </w:r>
            <w:r>
              <w:rPr>
                <w:rFonts w:hint="eastAsia" w:ascii="宋体" w:cs="Arial"/>
                <w:sz w:val="22"/>
              </w:rPr>
              <w:t>、中标供应商与采购单位签订合同后，</w:t>
            </w:r>
            <w:r>
              <w:rPr>
                <w:rFonts w:ascii="宋体" w:cs="Arial"/>
                <w:sz w:val="22"/>
              </w:rPr>
              <w:t>2</w:t>
            </w:r>
            <w:r>
              <w:rPr>
                <w:rFonts w:hint="eastAsia" w:ascii="宋体" w:cs="Arial"/>
                <w:sz w:val="22"/>
              </w:rPr>
              <w:t>日历天内将合同原件交代理机构备案。</w:t>
            </w:r>
          </w:p>
          <w:p w14:paraId="5C5314EE">
            <w:pPr>
              <w:rPr>
                <w:rFonts w:ascii="宋体" w:cs="Arial"/>
                <w:sz w:val="22"/>
              </w:rPr>
            </w:pPr>
            <w:r>
              <w:rPr>
                <w:rFonts w:ascii="宋体" w:cs="Arial"/>
                <w:sz w:val="22"/>
              </w:rPr>
              <w:t>3</w:t>
            </w:r>
            <w:r>
              <w:rPr>
                <w:rFonts w:hint="eastAsia" w:ascii="宋体" w:cs="Arial"/>
                <w:sz w:val="22"/>
              </w:rPr>
              <w:t>、本项目政府采购合同按规定在</w:t>
            </w:r>
            <w:r>
              <w:rPr>
                <w:rFonts w:hint="eastAsia"/>
                <w:sz w:val="22"/>
              </w:rPr>
              <w:t>浙江政府采购网（http://zfcg.czt.zj.gov.cn/）</w:t>
            </w:r>
            <w:r>
              <w:rPr>
                <w:rFonts w:hint="eastAsia" w:ascii="宋体" w:cs="Arial"/>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B8ECD2E">
            <w:pPr>
              <w:jc w:val="center"/>
              <w:rPr>
                <w:rFonts w:ascii="宋体"/>
                <w:sz w:val="22"/>
              </w:rPr>
            </w:pPr>
            <w:r>
              <w:rPr>
                <w:rFonts w:hint="eastAsia" w:ascii="宋体"/>
                <w:sz w:val="22"/>
              </w:rPr>
              <w:t>合同履约管理</w:t>
            </w:r>
          </w:p>
        </w:tc>
        <w:tc>
          <w:tcPr>
            <w:tcW w:w="7619" w:type="dxa"/>
            <w:vAlign w:val="center"/>
          </w:tcPr>
          <w:p w14:paraId="30625BD1">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3438563">
            <w:pPr>
              <w:jc w:val="center"/>
              <w:rPr>
                <w:rFonts w:ascii="宋体"/>
                <w:sz w:val="22"/>
              </w:rPr>
            </w:pPr>
            <w:r>
              <w:rPr>
                <w:rFonts w:hint="eastAsia" w:ascii="宋体"/>
                <w:sz w:val="22"/>
              </w:rPr>
              <w:t>免责声明</w:t>
            </w:r>
          </w:p>
        </w:tc>
        <w:tc>
          <w:tcPr>
            <w:tcW w:w="7619" w:type="dxa"/>
            <w:vAlign w:val="center"/>
          </w:tcPr>
          <w:p w14:paraId="2060E29C">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7865CF2B">
            <w:pPr>
              <w:jc w:val="center"/>
              <w:rPr>
                <w:rFonts w:ascii="宋体" w:cs="Arial"/>
                <w:sz w:val="22"/>
              </w:rPr>
            </w:pPr>
            <w:r>
              <w:rPr>
                <w:rFonts w:hint="eastAsia" w:ascii="宋体" w:cs="Arial"/>
                <w:sz w:val="22"/>
                <w:szCs w:val="22"/>
              </w:rPr>
              <w:t>注意事项</w:t>
            </w:r>
          </w:p>
        </w:tc>
        <w:tc>
          <w:tcPr>
            <w:tcW w:w="7619" w:type="dxa"/>
            <w:tcBorders>
              <w:bottom w:val="single" w:color="auto" w:sz="12" w:space="0"/>
            </w:tcBorders>
            <w:vAlign w:val="center"/>
          </w:tcPr>
          <w:p w14:paraId="74C9A86B">
            <w:pPr>
              <w:rPr>
                <w:rFonts w:ascii="宋体" w:cs="Arial"/>
                <w:sz w:val="22"/>
                <w:szCs w:val="22"/>
              </w:rPr>
            </w:pPr>
            <w:r>
              <w:rPr>
                <w:rFonts w:ascii="宋体" w:cs="Arial"/>
                <w:sz w:val="22"/>
                <w:szCs w:val="22"/>
              </w:rPr>
              <w:t>1</w:t>
            </w:r>
            <w:r>
              <w:rPr>
                <w:rFonts w:hint="eastAsia" w:ascii="宋体" w:cs="Arial"/>
                <w:sz w:val="22"/>
                <w:szCs w:val="22"/>
              </w:rPr>
              <w:t>、请务必确保投标文件制作客户端为最新版本，旧版本可能导致投标文件解密失败。</w:t>
            </w:r>
          </w:p>
          <w:p w14:paraId="774EFE30">
            <w:pPr>
              <w:rPr>
                <w:rFonts w:ascii="宋体" w:cs="Arial"/>
                <w:sz w:val="22"/>
              </w:rPr>
            </w:pPr>
            <w:r>
              <w:rPr>
                <w:rFonts w:ascii="宋体" w:cs="Arial"/>
                <w:sz w:val="22"/>
                <w:szCs w:val="22"/>
              </w:rPr>
              <w:t>2</w:t>
            </w:r>
            <w:r>
              <w:rPr>
                <w:rFonts w:hint="eastAsia" w:ascii="宋体" w:cs="Arial"/>
                <w:sz w:val="22"/>
                <w:szCs w:val="22"/>
              </w:rPr>
              <w:t>、请务必确保投标文件制作时所用的</w:t>
            </w:r>
            <w:r>
              <w:rPr>
                <w:rFonts w:ascii="宋体" w:cs="Arial"/>
                <w:sz w:val="22"/>
                <w:szCs w:val="22"/>
              </w:rPr>
              <w:t xml:space="preserve"> CA </w:t>
            </w:r>
            <w:r>
              <w:rPr>
                <w:rFonts w:hint="eastAsia" w:ascii="宋体" w:cs="Arial"/>
                <w:sz w:val="22"/>
                <w:szCs w:val="22"/>
              </w:rPr>
              <w:t>锁与投标文件解密时的</w:t>
            </w:r>
            <w:r>
              <w:rPr>
                <w:rFonts w:ascii="宋体" w:cs="Arial"/>
                <w:sz w:val="22"/>
                <w:szCs w:val="22"/>
              </w:rPr>
              <w:t xml:space="preserve"> CA </w:t>
            </w:r>
            <w:r>
              <w:rPr>
                <w:rFonts w:hint="eastAsia" w:ascii="宋体" w:cs="Arial"/>
                <w:sz w:val="22"/>
                <w:szCs w:val="22"/>
              </w:rPr>
              <w:t>锁为同一把，否则可能导致投标文件解密失败。</w:t>
            </w:r>
          </w:p>
        </w:tc>
      </w:tr>
    </w:tbl>
    <w:p w14:paraId="71639F4A">
      <w:pPr>
        <w:jc w:val="center"/>
        <w:rPr>
          <w:rFonts w:ascii="宋体" w:hAnsi="Calibri"/>
          <w:b/>
          <w:bCs/>
          <w:sz w:val="36"/>
          <w:szCs w:val="36"/>
          <w:lang w:val="zh-CN"/>
        </w:rPr>
      </w:pPr>
      <w:r>
        <w:rPr>
          <w:rFonts w:ascii="宋体" w:hAnsi="Calibri"/>
          <w:b/>
          <w:bCs/>
          <w:sz w:val="36"/>
          <w:szCs w:val="36"/>
          <w:lang w:val="zh-CN"/>
        </w:rPr>
        <w:br w:type="page"/>
      </w:r>
      <w:r>
        <w:rPr>
          <w:rFonts w:hint="eastAsia" w:ascii="宋体" w:hAnsi="Calibri"/>
          <w:b/>
          <w:bCs/>
          <w:sz w:val="36"/>
          <w:szCs w:val="36"/>
          <w:lang w:val="zh-CN"/>
        </w:rPr>
        <w:t>第二部分</w:t>
      </w:r>
      <w:r>
        <w:rPr>
          <w:rFonts w:ascii="宋体" w:hAnsi="Calibri"/>
          <w:b/>
          <w:bCs/>
          <w:sz w:val="36"/>
          <w:szCs w:val="36"/>
          <w:lang w:val="zh-CN"/>
        </w:rPr>
        <w:t xml:space="preserve"> </w:t>
      </w:r>
      <w:r>
        <w:rPr>
          <w:rFonts w:hint="eastAsia" w:ascii="宋体" w:hAnsi="Calibri"/>
          <w:b/>
          <w:bCs/>
          <w:sz w:val="36"/>
          <w:szCs w:val="36"/>
          <w:lang w:val="zh-CN"/>
        </w:rPr>
        <w:t>招标内容</w:t>
      </w:r>
    </w:p>
    <w:p w14:paraId="15E2BFA3">
      <w:pPr>
        <w:pStyle w:val="3"/>
        <w:spacing w:before="0" w:after="0" w:line="360" w:lineRule="auto"/>
        <w:rPr>
          <w:rFonts w:hint="eastAsia" w:ascii="宋体" w:hAnsi="宋体" w:eastAsia="宋体" w:cs="宋体"/>
          <w:sz w:val="22"/>
          <w:szCs w:val="22"/>
        </w:rPr>
      </w:pPr>
      <w:bookmarkStart w:id="0" w:name="_Toc493334541"/>
      <w:bookmarkStart w:id="1" w:name="_Toc11419"/>
      <w:bookmarkStart w:id="2" w:name="_Toc478116703"/>
      <w:bookmarkStart w:id="3" w:name="_Toc40201358"/>
      <w:bookmarkStart w:id="4" w:name="_Toc51007662"/>
      <w:bookmarkStart w:id="5" w:name="_Toc421712455"/>
      <w:bookmarkStart w:id="6" w:name="_Toc21516344"/>
      <w:r>
        <w:rPr>
          <w:rFonts w:hint="eastAsia" w:ascii="宋体" w:hAnsi="宋体" w:eastAsia="宋体" w:cs="宋体"/>
          <w:sz w:val="22"/>
          <w:szCs w:val="22"/>
        </w:rPr>
        <w:t>一、总则</w:t>
      </w:r>
    </w:p>
    <w:p w14:paraId="36DE9D78">
      <w:pPr>
        <w:spacing w:line="360" w:lineRule="auto"/>
        <w:ind w:firstLine="495" w:firstLineChars="225"/>
        <w:rPr>
          <w:rFonts w:hint="eastAsia" w:ascii="宋体" w:hAnsi="宋体" w:cs="宋体"/>
          <w:sz w:val="22"/>
          <w:szCs w:val="22"/>
        </w:rPr>
      </w:pPr>
      <w:r>
        <w:rPr>
          <w:rFonts w:hint="eastAsia" w:ascii="宋体" w:hAnsi="宋体" w:cs="宋体"/>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sz w:val="22"/>
          <w:szCs w:val="22"/>
        </w:rPr>
      </w:pPr>
      <w:r>
        <w:rPr>
          <w:rFonts w:hint="eastAsia" w:ascii="宋体" w:hAnsi="宋体" w:cs="宋体"/>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sz w:val="22"/>
          <w:szCs w:val="22"/>
        </w:rPr>
      </w:pPr>
      <w:r>
        <w:rPr>
          <w:rFonts w:hint="eastAsia" w:ascii="宋体" w:hAnsi="宋体" w:cs="宋体"/>
          <w:sz w:val="22"/>
          <w:szCs w:val="22"/>
        </w:rPr>
        <w:t>3、技术要求及标准的执行</w:t>
      </w:r>
    </w:p>
    <w:p w14:paraId="04D6DBD0">
      <w:pPr>
        <w:spacing w:line="360" w:lineRule="auto"/>
        <w:ind w:firstLine="495" w:firstLineChars="225"/>
        <w:rPr>
          <w:rFonts w:hint="eastAsia" w:ascii="宋体" w:hAnsi="宋体" w:cs="宋体"/>
          <w:sz w:val="22"/>
          <w:szCs w:val="22"/>
        </w:rPr>
      </w:pPr>
      <w:r>
        <w:rPr>
          <w:rFonts w:hint="eastAsia" w:ascii="宋体" w:hAnsi="宋体" w:cs="宋体"/>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sz w:val="22"/>
          <w:szCs w:val="22"/>
        </w:rPr>
      </w:pPr>
      <w:r>
        <w:rPr>
          <w:rFonts w:hint="eastAsia" w:ascii="宋体" w:hAnsi="宋体" w:cs="宋体"/>
          <w:sz w:val="22"/>
          <w:szCs w:val="22"/>
        </w:rPr>
        <w:t>4、本项目包含设备、安装、辅材等运行项目所需的费用，供应商可以自行到采购人处现场勘查，以了解安装地点、环境尺寸及采购人需求，确保后期数据等能接入水务平台。</w:t>
      </w:r>
    </w:p>
    <w:p w14:paraId="4EC9C3AF">
      <w:pPr>
        <w:spacing w:line="360" w:lineRule="auto"/>
        <w:ind w:firstLine="440" w:firstLineChars="200"/>
        <w:rPr>
          <w:sz w:val="22"/>
          <w:szCs w:val="22"/>
        </w:rPr>
      </w:pPr>
      <w:r>
        <w:rPr>
          <w:rFonts w:hint="eastAsia" w:ascii="宋体" w:hAnsi="宋体" w:cs="宋体"/>
          <w:sz w:val="22"/>
          <w:szCs w:val="22"/>
        </w:rPr>
        <w:t>5、请投标人选择技术指标达到或优于以下要求的产品进行投标报价。欢迎其他能满足本项目技术需求且性能更优的其它的产品参加。</w:t>
      </w:r>
    </w:p>
    <w:p w14:paraId="15288F2F">
      <w:r>
        <w:rPr>
          <w:rFonts w:hint="eastAsia" w:ascii="宋体" w:hAnsi="宋体" w:eastAsia="宋体" w:cs="宋体"/>
          <w:bCs w:val="0"/>
          <w:sz w:val="22"/>
          <w:szCs w:val="22"/>
          <w:lang w:val="zh-CN"/>
        </w:rPr>
        <w:t>二、</w:t>
      </w:r>
      <w:bookmarkEnd w:id="0"/>
      <w:r>
        <w:rPr>
          <w:rFonts w:hint="eastAsia" w:ascii="宋体" w:hAnsi="宋体" w:eastAsia="宋体" w:cs="宋体"/>
          <w:bCs w:val="0"/>
          <w:sz w:val="22"/>
          <w:szCs w:val="22"/>
          <w:lang w:val="zh-CN"/>
        </w:rPr>
        <w:t>采购内容及要求</w:t>
      </w:r>
      <w:bookmarkEnd w:id="1"/>
      <w:bookmarkEnd w:id="2"/>
      <w:bookmarkEnd w:id="3"/>
      <w:bookmarkEnd w:id="4"/>
      <w:bookmarkEnd w:id="5"/>
      <w:bookmarkEnd w:id="6"/>
    </w:p>
    <w:tbl>
      <w:tblPr>
        <w:tblStyle w:val="32"/>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51"/>
        <w:gridCol w:w="1536"/>
        <w:gridCol w:w="3884"/>
        <w:gridCol w:w="426"/>
        <w:gridCol w:w="426"/>
        <w:gridCol w:w="1717"/>
      </w:tblGrid>
      <w:tr w14:paraId="7028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F64BE1A">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罗阳镇洲滨村</w:t>
            </w:r>
          </w:p>
        </w:tc>
      </w:tr>
      <w:tr w14:paraId="3F75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058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B0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EF5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B59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cs="宋体"/>
                <w:sz w:val="24"/>
              </w:rPr>
              <w:t>型号规格</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88B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A92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18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2"/>
                <w:szCs w:val="22"/>
              </w:rPr>
              <w:t>单项最高</w:t>
            </w:r>
            <w:r>
              <w:rPr>
                <w:rFonts w:hint="eastAsia" w:ascii="宋体" w:hAnsi="宋体" w:cs="宋体"/>
                <w:sz w:val="22"/>
                <w:szCs w:val="22"/>
                <w:lang w:val="en-US" w:eastAsia="zh-CN"/>
              </w:rPr>
              <w:t>限价</w:t>
            </w:r>
            <w:r>
              <w:rPr>
                <w:rFonts w:hint="eastAsia" w:ascii="宋体" w:hAnsi="宋体" w:cs="宋体"/>
                <w:sz w:val="22"/>
                <w:szCs w:val="22"/>
              </w:rPr>
              <w:t>（元）</w:t>
            </w:r>
          </w:p>
        </w:tc>
      </w:tr>
      <w:tr w14:paraId="7AAB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E651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E20D3">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1D98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D7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4B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E46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9E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5606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447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94E40">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42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F4F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L-0~5m，含阀门2台DN150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D46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97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C4B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0F2B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28015E1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7C0F9F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超滤膜一体化设备600m³/d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612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507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69E940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p w14:paraId="1C45BD72">
            <w:pPr>
              <w:shd w:val="clear"/>
              <w:jc w:val="center"/>
              <w:rPr>
                <w:rFonts w:hint="eastAsia" w:ascii="宋体" w:hAnsi="宋体" w:eastAsia="宋体" w:cs="宋体"/>
                <w:i w:val="0"/>
                <w:iCs w:val="0"/>
                <w:color w:val="000000"/>
                <w:sz w:val="21"/>
                <w:szCs w:val="21"/>
                <w:u w:val="none"/>
                <w:lang w:val="en-US" w:eastAsia="zh-CN"/>
              </w:rPr>
            </w:pP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1C35891D">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p w14:paraId="15BD260F">
            <w:pPr>
              <w:shd w:val="clear"/>
              <w:jc w:val="center"/>
              <w:rPr>
                <w:rFonts w:hint="eastAsia" w:ascii="宋体" w:hAnsi="宋体" w:eastAsia="宋体" w:cs="宋体"/>
                <w:i w:val="0"/>
                <w:iCs w:val="0"/>
                <w:color w:val="000000"/>
                <w:sz w:val="21"/>
                <w:szCs w:val="21"/>
                <w:u w:val="none"/>
                <w:lang w:val="en-US" w:eastAsia="zh-CN"/>
              </w:rPr>
            </w:pP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0CD629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872500</w:t>
            </w:r>
          </w:p>
        </w:tc>
      </w:tr>
      <w:tr w14:paraId="7471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58772C0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2C895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926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E679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63E562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9131D1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E06E6C7">
            <w:pPr>
              <w:shd w:val="clear"/>
              <w:jc w:val="center"/>
              <w:rPr>
                <w:rFonts w:hint="eastAsia" w:ascii="宋体" w:hAnsi="宋体" w:eastAsia="宋体" w:cs="宋体"/>
                <w:i w:val="0"/>
                <w:iCs w:val="0"/>
                <w:color w:val="000000"/>
                <w:sz w:val="21"/>
                <w:szCs w:val="21"/>
                <w:u w:val="none"/>
              </w:rPr>
            </w:pPr>
          </w:p>
        </w:tc>
      </w:tr>
      <w:tr w14:paraId="7F36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216" w:type="pct"/>
            <w:vMerge w:val="continue"/>
            <w:tcBorders>
              <w:left w:val="single" w:color="000000" w:sz="4" w:space="0"/>
              <w:right w:val="single" w:color="000000" w:sz="4" w:space="0"/>
            </w:tcBorders>
            <w:shd w:val="clear" w:color="auto" w:fill="FFFFFF"/>
            <w:vAlign w:val="center"/>
          </w:tcPr>
          <w:p w14:paraId="4507D23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C52002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6E13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FD8">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tc>
        <w:tc>
          <w:tcPr>
            <w:tcW w:w="216" w:type="pct"/>
            <w:vMerge w:val="continue"/>
            <w:tcBorders>
              <w:left w:val="single" w:color="000000" w:sz="4" w:space="0"/>
              <w:right w:val="single" w:color="000000" w:sz="4" w:space="0"/>
            </w:tcBorders>
            <w:shd w:val="clear" w:color="auto" w:fill="FFFFFF"/>
            <w:vAlign w:val="center"/>
          </w:tcPr>
          <w:p w14:paraId="766D7736">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2240B9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8AE1B4D">
            <w:pPr>
              <w:shd w:val="clear"/>
              <w:jc w:val="center"/>
              <w:rPr>
                <w:rFonts w:hint="eastAsia" w:ascii="宋体" w:hAnsi="宋体" w:eastAsia="宋体" w:cs="宋体"/>
                <w:i w:val="0"/>
                <w:iCs w:val="0"/>
                <w:color w:val="000000"/>
                <w:sz w:val="21"/>
                <w:szCs w:val="21"/>
                <w:u w:val="none"/>
              </w:rPr>
            </w:pPr>
          </w:p>
        </w:tc>
      </w:tr>
      <w:tr w14:paraId="524A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16" w:type="pct"/>
            <w:vMerge w:val="continue"/>
            <w:tcBorders>
              <w:left w:val="single" w:color="000000" w:sz="4" w:space="0"/>
              <w:right w:val="single" w:color="000000" w:sz="4" w:space="0"/>
            </w:tcBorders>
            <w:shd w:val="clear" w:color="auto" w:fill="FFFFFF"/>
            <w:vAlign w:val="center"/>
          </w:tcPr>
          <w:p w14:paraId="4DD32B44">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B00FDE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E7C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7F4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DAD7B97">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162D8C">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E09B124">
            <w:pPr>
              <w:shd w:val="clear"/>
              <w:jc w:val="center"/>
              <w:rPr>
                <w:rFonts w:hint="eastAsia" w:ascii="宋体" w:hAnsi="宋体" w:eastAsia="宋体" w:cs="宋体"/>
                <w:i w:val="0"/>
                <w:iCs w:val="0"/>
                <w:color w:val="000000"/>
                <w:sz w:val="21"/>
                <w:szCs w:val="21"/>
                <w:u w:val="none"/>
              </w:rPr>
            </w:pPr>
          </w:p>
        </w:tc>
      </w:tr>
      <w:tr w14:paraId="33C4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16" w:type="pct"/>
            <w:vMerge w:val="continue"/>
            <w:tcBorders>
              <w:left w:val="single" w:color="000000" w:sz="4" w:space="0"/>
              <w:right w:val="single" w:color="000000" w:sz="4" w:space="0"/>
            </w:tcBorders>
            <w:shd w:val="clear" w:color="auto" w:fill="FFFFFF"/>
            <w:vAlign w:val="center"/>
          </w:tcPr>
          <w:p w14:paraId="2DE6D5F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D77711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7C1F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AD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465B02E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76AF7A">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73A44A4">
            <w:pPr>
              <w:shd w:val="clear"/>
              <w:jc w:val="center"/>
              <w:rPr>
                <w:rFonts w:hint="eastAsia" w:ascii="宋体" w:hAnsi="宋体" w:eastAsia="宋体" w:cs="宋体"/>
                <w:i w:val="0"/>
                <w:iCs w:val="0"/>
                <w:color w:val="000000"/>
                <w:sz w:val="21"/>
                <w:szCs w:val="21"/>
                <w:u w:val="none"/>
              </w:rPr>
            </w:pPr>
          </w:p>
        </w:tc>
      </w:tr>
      <w:tr w14:paraId="108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0806C9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4B18359">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678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E5A5">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30A19CFA">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00080A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3F9B7C7">
            <w:pPr>
              <w:shd w:val="clear"/>
              <w:jc w:val="center"/>
              <w:rPr>
                <w:rFonts w:hint="eastAsia" w:ascii="宋体" w:hAnsi="宋体" w:eastAsia="宋体" w:cs="宋体"/>
                <w:i w:val="0"/>
                <w:iCs w:val="0"/>
                <w:color w:val="000000"/>
                <w:sz w:val="21"/>
                <w:szCs w:val="21"/>
                <w:u w:val="none"/>
              </w:rPr>
            </w:pPr>
          </w:p>
        </w:tc>
      </w:tr>
      <w:tr w14:paraId="2923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367974C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631A34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F3A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0DA7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Q=25m³/h,H=7m接液SUS304</w:t>
            </w:r>
          </w:p>
        </w:tc>
        <w:tc>
          <w:tcPr>
            <w:tcW w:w="216" w:type="pct"/>
            <w:vMerge w:val="continue"/>
            <w:tcBorders>
              <w:left w:val="single" w:color="000000" w:sz="4" w:space="0"/>
              <w:right w:val="single" w:color="000000" w:sz="4" w:space="0"/>
            </w:tcBorders>
            <w:shd w:val="clear" w:color="auto" w:fill="FFFFFF"/>
            <w:vAlign w:val="center"/>
          </w:tcPr>
          <w:p w14:paraId="485349F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FBC54D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2967B961">
            <w:pPr>
              <w:shd w:val="clear"/>
              <w:jc w:val="center"/>
              <w:rPr>
                <w:rFonts w:hint="eastAsia" w:ascii="宋体" w:hAnsi="宋体" w:eastAsia="宋体" w:cs="宋体"/>
                <w:i w:val="0"/>
                <w:iCs w:val="0"/>
                <w:color w:val="000000"/>
                <w:sz w:val="21"/>
                <w:szCs w:val="21"/>
                <w:u w:val="none"/>
              </w:rPr>
            </w:pPr>
          </w:p>
        </w:tc>
      </w:tr>
      <w:tr w14:paraId="039A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0FBFAF2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B8E4F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2F2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3F2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Q=30m³/h,H=10m接液SUS304</w:t>
            </w:r>
          </w:p>
        </w:tc>
        <w:tc>
          <w:tcPr>
            <w:tcW w:w="216" w:type="pct"/>
            <w:vMerge w:val="continue"/>
            <w:tcBorders>
              <w:left w:val="single" w:color="000000" w:sz="4" w:space="0"/>
              <w:right w:val="single" w:color="000000" w:sz="4" w:space="0"/>
            </w:tcBorders>
            <w:shd w:val="clear" w:color="auto" w:fill="FFFFFF"/>
            <w:vAlign w:val="center"/>
          </w:tcPr>
          <w:p w14:paraId="7BC6899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58268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B02A6BD">
            <w:pPr>
              <w:shd w:val="clear"/>
              <w:jc w:val="center"/>
              <w:rPr>
                <w:rFonts w:hint="eastAsia" w:ascii="宋体" w:hAnsi="宋体" w:eastAsia="宋体" w:cs="宋体"/>
                <w:i w:val="0"/>
                <w:iCs w:val="0"/>
                <w:color w:val="000000"/>
                <w:sz w:val="21"/>
                <w:szCs w:val="21"/>
                <w:u w:val="none"/>
              </w:rPr>
            </w:pPr>
          </w:p>
        </w:tc>
      </w:tr>
      <w:tr w14:paraId="3C3E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6CC1B0E">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61DFB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B41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887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1FDB172F">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19D6E3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428FD76">
            <w:pPr>
              <w:shd w:val="clear"/>
              <w:jc w:val="center"/>
              <w:rPr>
                <w:rFonts w:hint="eastAsia" w:ascii="宋体" w:hAnsi="宋体" w:eastAsia="宋体" w:cs="宋体"/>
                <w:i w:val="0"/>
                <w:iCs w:val="0"/>
                <w:color w:val="000000"/>
                <w:sz w:val="21"/>
                <w:szCs w:val="21"/>
                <w:u w:val="none"/>
              </w:rPr>
            </w:pPr>
          </w:p>
        </w:tc>
      </w:tr>
      <w:tr w14:paraId="267C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7197D66">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5C8C5C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6B33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7F9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Q=0.6~1.0m³/min，噪音小于等于80dB(A)</w:t>
            </w:r>
          </w:p>
        </w:tc>
        <w:tc>
          <w:tcPr>
            <w:tcW w:w="216" w:type="pct"/>
            <w:vMerge w:val="continue"/>
            <w:tcBorders>
              <w:left w:val="single" w:color="000000" w:sz="4" w:space="0"/>
              <w:right w:val="single" w:color="000000" w:sz="4" w:space="0"/>
            </w:tcBorders>
            <w:shd w:val="clear" w:color="auto" w:fill="FFFFFF"/>
            <w:vAlign w:val="center"/>
          </w:tcPr>
          <w:p w14:paraId="2CF0CAA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E618CE0">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7F02FF2">
            <w:pPr>
              <w:shd w:val="clear"/>
              <w:jc w:val="center"/>
              <w:rPr>
                <w:rFonts w:hint="eastAsia" w:ascii="宋体" w:hAnsi="宋体" w:eastAsia="宋体" w:cs="宋体"/>
                <w:i w:val="0"/>
                <w:iCs w:val="0"/>
                <w:color w:val="000000"/>
                <w:sz w:val="21"/>
                <w:szCs w:val="21"/>
                <w:u w:val="none"/>
              </w:rPr>
            </w:pPr>
          </w:p>
        </w:tc>
      </w:tr>
      <w:tr w14:paraId="0D3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6" w:type="pct"/>
            <w:vMerge w:val="continue"/>
            <w:tcBorders>
              <w:left w:val="single" w:color="000000" w:sz="4" w:space="0"/>
              <w:right w:val="single" w:color="000000" w:sz="4" w:space="0"/>
            </w:tcBorders>
            <w:shd w:val="clear" w:color="auto" w:fill="FFFFFF"/>
            <w:vAlign w:val="center"/>
          </w:tcPr>
          <w:p w14:paraId="632A139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36397E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340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7C9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40326142">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ABF91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CF5CCD1">
            <w:pPr>
              <w:shd w:val="clear"/>
              <w:jc w:val="center"/>
              <w:rPr>
                <w:rFonts w:hint="eastAsia" w:ascii="宋体" w:hAnsi="宋体" w:eastAsia="宋体" w:cs="宋体"/>
                <w:i w:val="0"/>
                <w:iCs w:val="0"/>
                <w:color w:val="000000"/>
                <w:sz w:val="21"/>
                <w:szCs w:val="21"/>
                <w:u w:val="none"/>
              </w:rPr>
            </w:pPr>
          </w:p>
        </w:tc>
      </w:tr>
      <w:tr w14:paraId="4B05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trPr>
        <w:tc>
          <w:tcPr>
            <w:tcW w:w="216" w:type="pct"/>
            <w:vMerge w:val="continue"/>
            <w:tcBorders>
              <w:left w:val="single" w:color="000000" w:sz="4" w:space="0"/>
              <w:right w:val="single" w:color="000000" w:sz="4" w:space="0"/>
            </w:tcBorders>
            <w:shd w:val="clear" w:color="auto" w:fill="FFFFFF"/>
            <w:vAlign w:val="center"/>
          </w:tcPr>
          <w:p w14:paraId="609137F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9BD460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F23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FDAF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4F67103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1F092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C91AD6B">
            <w:pPr>
              <w:shd w:val="clear"/>
              <w:jc w:val="center"/>
              <w:rPr>
                <w:rFonts w:hint="eastAsia" w:ascii="宋体" w:hAnsi="宋体" w:eastAsia="宋体" w:cs="宋体"/>
                <w:i w:val="0"/>
                <w:iCs w:val="0"/>
                <w:color w:val="000000"/>
                <w:sz w:val="21"/>
                <w:szCs w:val="21"/>
                <w:u w:val="none"/>
              </w:rPr>
            </w:pPr>
          </w:p>
        </w:tc>
      </w:tr>
      <w:tr w14:paraId="4C73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1286076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2B75B0D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D6504">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C53E3">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6AD6A0FC">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3EE116B0">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2C349922">
            <w:pPr>
              <w:shd w:val="clear"/>
              <w:jc w:val="center"/>
              <w:rPr>
                <w:rFonts w:hint="eastAsia" w:ascii="宋体" w:hAnsi="宋体" w:eastAsia="宋体" w:cs="宋体"/>
                <w:i w:val="0"/>
                <w:iCs w:val="0"/>
                <w:color w:val="000000"/>
                <w:sz w:val="21"/>
                <w:szCs w:val="21"/>
                <w:u w:val="none"/>
              </w:rPr>
            </w:pPr>
          </w:p>
        </w:tc>
      </w:tr>
      <w:tr w14:paraId="5C3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21BBCF">
            <w:pPr>
              <w:shd w:val="clea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罗阳镇下洪社区</w:t>
            </w:r>
          </w:p>
        </w:tc>
      </w:tr>
      <w:tr w14:paraId="723D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3A9C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120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A3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DFA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EC8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22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3E86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8C5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5CFE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3C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ED7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水池旁通及液位检测计L-0~5m，含阀门2台DN50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4705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7B3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22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385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0FD7A92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B695F7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超滤膜一体化设备150m³/d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4F7E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4F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5BF981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266BBB6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3BC8F75B">
            <w:pPr>
              <w:keepNext w:val="0"/>
              <w:keepLines w:val="0"/>
              <w:widowControl/>
              <w:suppressLineNumbers w:val="0"/>
              <w:shd w:val="clear"/>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289635</w:t>
            </w:r>
          </w:p>
        </w:tc>
      </w:tr>
      <w:tr w14:paraId="729A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6424E3FB">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A639410">
            <w:pPr>
              <w:shd w:val="clear"/>
              <w:jc w:val="center"/>
              <w:rPr>
                <w:rFonts w:hint="eastAsia" w:ascii="宋体" w:hAnsi="宋体" w:eastAsia="宋体" w:cs="宋体"/>
                <w:i w:val="0"/>
                <w:iCs w:val="0"/>
                <w:color w:val="000000"/>
                <w:sz w:val="21"/>
                <w:szCs w:val="21"/>
                <w:u w:val="none"/>
              </w:rPr>
            </w:pPr>
          </w:p>
        </w:tc>
        <w:tc>
          <w:tcPr>
            <w:tcW w:w="782" w:type="pct"/>
            <w:tcBorders>
              <w:top w:val="nil"/>
              <w:left w:val="nil"/>
              <w:bottom w:val="nil"/>
              <w:right w:val="nil"/>
            </w:tcBorders>
            <w:shd w:val="clear" w:color="auto" w:fill="auto"/>
            <w:noWrap/>
            <w:vAlign w:val="center"/>
          </w:tcPr>
          <w:p w14:paraId="4F0F17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EB3F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490A304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5ED882F">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87057DD">
            <w:pPr>
              <w:shd w:val="clear"/>
              <w:jc w:val="center"/>
              <w:rPr>
                <w:rFonts w:hint="eastAsia" w:ascii="宋体" w:hAnsi="宋体" w:eastAsia="宋体" w:cs="宋体"/>
                <w:i w:val="0"/>
                <w:iCs w:val="0"/>
                <w:color w:val="000000"/>
                <w:sz w:val="21"/>
                <w:szCs w:val="21"/>
                <w:u w:val="none"/>
              </w:rPr>
            </w:pPr>
          </w:p>
        </w:tc>
      </w:tr>
      <w:tr w14:paraId="3E52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216" w:type="pct"/>
            <w:vMerge w:val="continue"/>
            <w:tcBorders>
              <w:left w:val="single" w:color="000000" w:sz="4" w:space="0"/>
              <w:right w:val="single" w:color="000000" w:sz="4" w:space="0"/>
            </w:tcBorders>
            <w:shd w:val="clear" w:color="auto" w:fill="FFFFFF"/>
            <w:vAlign w:val="center"/>
          </w:tcPr>
          <w:p w14:paraId="471685D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0FE4DB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DA0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3B3B">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tc>
        <w:tc>
          <w:tcPr>
            <w:tcW w:w="216" w:type="pct"/>
            <w:vMerge w:val="continue"/>
            <w:tcBorders>
              <w:left w:val="single" w:color="000000" w:sz="4" w:space="0"/>
              <w:right w:val="single" w:color="000000" w:sz="4" w:space="0"/>
            </w:tcBorders>
            <w:shd w:val="clear" w:color="auto" w:fill="FFFFFF"/>
            <w:vAlign w:val="center"/>
          </w:tcPr>
          <w:p w14:paraId="59DA815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45CDDB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73E16A9">
            <w:pPr>
              <w:shd w:val="clear"/>
              <w:jc w:val="center"/>
              <w:rPr>
                <w:rFonts w:hint="eastAsia" w:ascii="宋体" w:hAnsi="宋体" w:eastAsia="宋体" w:cs="宋体"/>
                <w:i w:val="0"/>
                <w:iCs w:val="0"/>
                <w:color w:val="000000"/>
                <w:sz w:val="21"/>
                <w:szCs w:val="21"/>
                <w:u w:val="none"/>
              </w:rPr>
            </w:pPr>
          </w:p>
        </w:tc>
      </w:tr>
      <w:tr w14:paraId="4431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25DA01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807049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B40A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522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9F1EF5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58ACAC6D">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4DE787">
            <w:pPr>
              <w:shd w:val="clear"/>
              <w:jc w:val="center"/>
              <w:rPr>
                <w:rFonts w:hint="eastAsia" w:ascii="宋体" w:hAnsi="宋体" w:eastAsia="宋体" w:cs="宋体"/>
                <w:i w:val="0"/>
                <w:iCs w:val="0"/>
                <w:color w:val="000000"/>
                <w:sz w:val="21"/>
                <w:szCs w:val="21"/>
                <w:u w:val="none"/>
              </w:rPr>
            </w:pPr>
          </w:p>
        </w:tc>
      </w:tr>
      <w:tr w14:paraId="7B44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32258A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75C7E5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1A6F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143A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7C43BB5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36F7B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565A11EB">
            <w:pPr>
              <w:shd w:val="clear"/>
              <w:jc w:val="center"/>
              <w:rPr>
                <w:rFonts w:hint="eastAsia" w:ascii="宋体" w:hAnsi="宋体" w:eastAsia="宋体" w:cs="宋体"/>
                <w:i w:val="0"/>
                <w:iCs w:val="0"/>
                <w:color w:val="000000"/>
                <w:sz w:val="21"/>
                <w:szCs w:val="21"/>
                <w:u w:val="none"/>
              </w:rPr>
            </w:pPr>
          </w:p>
        </w:tc>
      </w:tr>
      <w:tr w14:paraId="2560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EA67E7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77BE9D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1D5E6">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14F1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6BAF406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619628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C7D87C">
            <w:pPr>
              <w:shd w:val="clear"/>
              <w:jc w:val="center"/>
              <w:rPr>
                <w:rFonts w:hint="eastAsia" w:ascii="宋体" w:hAnsi="宋体" w:eastAsia="宋体" w:cs="宋体"/>
                <w:i w:val="0"/>
                <w:iCs w:val="0"/>
                <w:color w:val="000000"/>
                <w:sz w:val="21"/>
                <w:szCs w:val="21"/>
                <w:u w:val="none"/>
              </w:rPr>
            </w:pPr>
          </w:p>
        </w:tc>
      </w:tr>
      <w:tr w14:paraId="248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2F7A02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D316D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D0F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3DBD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Q=8m³/h,H=7m接液SUS304</w:t>
            </w:r>
          </w:p>
        </w:tc>
        <w:tc>
          <w:tcPr>
            <w:tcW w:w="216" w:type="pct"/>
            <w:vMerge w:val="continue"/>
            <w:tcBorders>
              <w:left w:val="single" w:color="000000" w:sz="4" w:space="0"/>
              <w:right w:val="single" w:color="000000" w:sz="4" w:space="0"/>
            </w:tcBorders>
            <w:shd w:val="clear" w:color="auto" w:fill="FFFFFF"/>
            <w:vAlign w:val="center"/>
          </w:tcPr>
          <w:p w14:paraId="6B9C0A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7EA55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A666B5C">
            <w:pPr>
              <w:shd w:val="clear"/>
              <w:jc w:val="center"/>
              <w:rPr>
                <w:rFonts w:hint="eastAsia" w:ascii="宋体" w:hAnsi="宋体" w:eastAsia="宋体" w:cs="宋体"/>
                <w:i w:val="0"/>
                <w:iCs w:val="0"/>
                <w:color w:val="000000"/>
                <w:sz w:val="21"/>
                <w:szCs w:val="21"/>
                <w:u w:val="none"/>
              </w:rPr>
            </w:pPr>
          </w:p>
        </w:tc>
      </w:tr>
      <w:tr w14:paraId="48FC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55D2516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D84D51F">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624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47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Q=10m³/h,H=10m接液SUS304</w:t>
            </w:r>
          </w:p>
        </w:tc>
        <w:tc>
          <w:tcPr>
            <w:tcW w:w="216" w:type="pct"/>
            <w:vMerge w:val="continue"/>
            <w:tcBorders>
              <w:left w:val="single" w:color="000000" w:sz="4" w:space="0"/>
              <w:right w:val="single" w:color="000000" w:sz="4" w:space="0"/>
            </w:tcBorders>
            <w:shd w:val="clear" w:color="auto" w:fill="FFFFFF"/>
            <w:vAlign w:val="center"/>
          </w:tcPr>
          <w:p w14:paraId="79F7B01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B2DB61">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DFA6A8A">
            <w:pPr>
              <w:shd w:val="clear"/>
              <w:jc w:val="center"/>
              <w:rPr>
                <w:rFonts w:hint="eastAsia" w:ascii="宋体" w:hAnsi="宋体" w:eastAsia="宋体" w:cs="宋体"/>
                <w:i w:val="0"/>
                <w:iCs w:val="0"/>
                <w:color w:val="000000"/>
                <w:sz w:val="21"/>
                <w:szCs w:val="21"/>
                <w:u w:val="none"/>
              </w:rPr>
            </w:pPr>
          </w:p>
        </w:tc>
      </w:tr>
      <w:tr w14:paraId="6350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C3FBD2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BEEDE6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6D20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23E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5FE4A69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EA9594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DFA1D6C">
            <w:pPr>
              <w:shd w:val="clear"/>
              <w:jc w:val="center"/>
              <w:rPr>
                <w:rFonts w:hint="eastAsia" w:ascii="宋体" w:hAnsi="宋体" w:eastAsia="宋体" w:cs="宋体"/>
                <w:i w:val="0"/>
                <w:iCs w:val="0"/>
                <w:color w:val="000000"/>
                <w:sz w:val="21"/>
                <w:szCs w:val="21"/>
                <w:u w:val="none"/>
              </w:rPr>
            </w:pPr>
          </w:p>
        </w:tc>
      </w:tr>
      <w:tr w14:paraId="20F7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5E6671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FD79C5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7B71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4AD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搽洗风机Q=0.6~0.8m³/min</w:t>
            </w:r>
          </w:p>
        </w:tc>
        <w:tc>
          <w:tcPr>
            <w:tcW w:w="216" w:type="pct"/>
            <w:vMerge w:val="continue"/>
            <w:tcBorders>
              <w:left w:val="single" w:color="000000" w:sz="4" w:space="0"/>
              <w:right w:val="single" w:color="000000" w:sz="4" w:space="0"/>
            </w:tcBorders>
            <w:shd w:val="clear" w:color="auto" w:fill="FFFFFF"/>
            <w:vAlign w:val="center"/>
          </w:tcPr>
          <w:p w14:paraId="2A04AA1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A4F4E9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EFF2C37">
            <w:pPr>
              <w:shd w:val="clear"/>
              <w:jc w:val="center"/>
              <w:rPr>
                <w:rFonts w:hint="eastAsia" w:ascii="宋体" w:hAnsi="宋体" w:eastAsia="宋体" w:cs="宋体"/>
                <w:i w:val="0"/>
                <w:iCs w:val="0"/>
                <w:color w:val="000000"/>
                <w:sz w:val="21"/>
                <w:szCs w:val="21"/>
                <w:u w:val="none"/>
              </w:rPr>
            </w:pPr>
          </w:p>
        </w:tc>
      </w:tr>
      <w:tr w14:paraId="02F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6" w:type="pct"/>
            <w:vMerge w:val="continue"/>
            <w:tcBorders>
              <w:left w:val="single" w:color="000000" w:sz="4" w:space="0"/>
              <w:right w:val="single" w:color="000000" w:sz="4" w:space="0"/>
            </w:tcBorders>
            <w:shd w:val="clear" w:color="auto" w:fill="FFFFFF"/>
            <w:vAlign w:val="center"/>
          </w:tcPr>
          <w:p w14:paraId="5C543E2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AE20CA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FDD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A41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6B0029A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3EF73A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ABC2AD1">
            <w:pPr>
              <w:shd w:val="clear"/>
              <w:jc w:val="center"/>
              <w:rPr>
                <w:rFonts w:hint="eastAsia" w:ascii="宋体" w:hAnsi="宋体" w:eastAsia="宋体" w:cs="宋体"/>
                <w:i w:val="0"/>
                <w:iCs w:val="0"/>
                <w:color w:val="000000"/>
                <w:sz w:val="21"/>
                <w:szCs w:val="21"/>
                <w:u w:val="none"/>
              </w:rPr>
            </w:pPr>
          </w:p>
        </w:tc>
      </w:tr>
      <w:tr w14:paraId="12D3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16" w:type="pct"/>
            <w:vMerge w:val="continue"/>
            <w:tcBorders>
              <w:left w:val="single" w:color="000000" w:sz="4" w:space="0"/>
              <w:right w:val="single" w:color="000000" w:sz="4" w:space="0"/>
            </w:tcBorders>
            <w:shd w:val="clear" w:color="auto" w:fill="FFFFFF"/>
            <w:vAlign w:val="center"/>
          </w:tcPr>
          <w:p w14:paraId="487174B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8BF59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806D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EC1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68943795">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FF100C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58E7ED6">
            <w:pPr>
              <w:shd w:val="clear"/>
              <w:jc w:val="center"/>
              <w:rPr>
                <w:rFonts w:hint="eastAsia" w:ascii="宋体" w:hAnsi="宋体" w:eastAsia="宋体" w:cs="宋体"/>
                <w:i w:val="0"/>
                <w:iCs w:val="0"/>
                <w:color w:val="000000"/>
                <w:sz w:val="21"/>
                <w:szCs w:val="21"/>
                <w:u w:val="none"/>
              </w:rPr>
            </w:pPr>
          </w:p>
        </w:tc>
      </w:tr>
      <w:tr w14:paraId="747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78D9F10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32942B4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FA259">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66CBE">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4A98E125">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0153C534">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078C8CC6">
            <w:pPr>
              <w:shd w:val="clear"/>
              <w:jc w:val="center"/>
              <w:rPr>
                <w:rFonts w:hint="eastAsia" w:ascii="宋体" w:hAnsi="宋体" w:eastAsia="宋体" w:cs="宋体"/>
                <w:i w:val="0"/>
                <w:iCs w:val="0"/>
                <w:color w:val="000000"/>
                <w:sz w:val="21"/>
                <w:szCs w:val="21"/>
                <w:u w:val="none"/>
              </w:rPr>
            </w:pPr>
          </w:p>
        </w:tc>
      </w:tr>
    </w:tbl>
    <w:p w14:paraId="193DBCA1"/>
    <w:p w14:paraId="70EA9B95">
      <w:pPr>
        <w:rPr>
          <w:b/>
          <w:bCs/>
          <w:szCs w:val="21"/>
        </w:rPr>
      </w:pPr>
      <w:r>
        <w:rPr>
          <w:rFonts w:hint="eastAsia" w:ascii="宋体" w:hAnsi="宋体" w:cs="宋体"/>
          <w:b/>
          <w:bCs/>
          <w:szCs w:val="21"/>
        </w:rPr>
        <w:t>注：</w:t>
      </w:r>
      <w:r>
        <w:rPr>
          <w:rFonts w:hint="eastAsia"/>
          <w:b/>
          <w:bCs/>
          <w:szCs w:val="21"/>
        </w:rPr>
        <w:t>▲</w:t>
      </w:r>
      <w:r>
        <w:rPr>
          <w:rFonts w:hint="eastAsia" w:ascii="宋体" w:hAnsi="宋体" w:cs="宋体"/>
          <w:b/>
          <w:bCs/>
          <w:szCs w:val="21"/>
        </w:rPr>
        <w:t>上表有列明限价的，投标人报价不得高于该限价要求，</w:t>
      </w:r>
      <w:r>
        <w:rPr>
          <w:rFonts w:hint="eastAsia"/>
          <w:b/>
          <w:bCs/>
          <w:szCs w:val="21"/>
        </w:rPr>
        <w:t>投标报价应包含但不限于上表内容，应提供运行本项目设备及系统所需的配件、材料、设备、安装、试运行期的药剂等一切费用，投标供应商应注意报价风险。</w:t>
      </w:r>
    </w:p>
    <w:p w14:paraId="735FA98C">
      <w:pPr>
        <w:tabs>
          <w:tab w:val="left" w:pos="482"/>
          <w:tab w:val="left" w:pos="2183"/>
          <w:tab w:val="left" w:pos="3884"/>
          <w:tab w:val="left" w:pos="5585"/>
        </w:tabs>
        <w:spacing w:line="312" w:lineRule="auto"/>
        <w:rPr>
          <w:rFonts w:hint="eastAsia" w:ascii="宋体" w:hAnsi="宋体" w:cs="宋体"/>
          <w:b/>
          <w:bCs/>
          <w:szCs w:val="21"/>
        </w:rPr>
      </w:pPr>
    </w:p>
    <w:p w14:paraId="37F85AF8">
      <w:pPr>
        <w:pStyle w:val="3"/>
        <w:numPr>
          <w:ilvl w:val="0"/>
          <w:numId w:val="8"/>
        </w:numPr>
        <w:spacing w:before="0" w:after="0" w:line="360" w:lineRule="auto"/>
        <w:rPr>
          <w:rFonts w:hint="eastAsia" w:ascii="宋体" w:hAnsi="宋体" w:eastAsia="宋体" w:cs="宋体"/>
          <w:bCs w:val="0"/>
          <w:color w:val="auto"/>
          <w:sz w:val="22"/>
          <w:szCs w:val="22"/>
        </w:rPr>
      </w:pPr>
      <w:r>
        <w:rPr>
          <w:rFonts w:hint="eastAsia" w:ascii="宋体" w:hAnsi="宋体" w:eastAsia="宋体" w:cs="宋体"/>
          <w:bCs w:val="0"/>
          <w:color w:val="auto"/>
          <w:sz w:val="22"/>
          <w:szCs w:val="22"/>
        </w:rPr>
        <w:t>技术参数说明</w:t>
      </w:r>
    </w:p>
    <w:p w14:paraId="3C5E9E63">
      <w:pPr>
        <w:spacing w:line="360" w:lineRule="auto"/>
        <w:ind w:firstLine="442" w:firstLineChars="200"/>
        <w:rPr>
          <w:rFonts w:hint="eastAsia" w:ascii="宋体" w:hAnsi="宋体" w:eastAsia="宋体" w:cs="宋体"/>
          <w:b/>
          <w:bCs/>
          <w:sz w:val="22"/>
          <w:szCs w:val="22"/>
          <w:highlight w:val="none"/>
        </w:rPr>
      </w:pPr>
      <w:bookmarkStart w:id="7" w:name="_Toc148445143"/>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rPr>
        <w:t>、超滤净水设备技术需求</w:t>
      </w:r>
    </w:p>
    <w:bookmarkEnd w:id="7"/>
    <w:p w14:paraId="7EF91EA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1.1、超滤净水设备工艺要求</w:t>
      </w:r>
    </w:p>
    <w:p w14:paraId="418D1F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原水取水后进入</w:t>
      </w:r>
      <w:r>
        <w:rPr>
          <w:rFonts w:hint="eastAsia" w:ascii="宋体" w:hAnsi="宋体" w:eastAsia="宋体" w:cs="宋体"/>
          <w:sz w:val="22"/>
          <w:szCs w:val="22"/>
          <w:highlight w:val="none"/>
          <w:lang w:val="en-US" w:eastAsia="zh-CN"/>
        </w:rPr>
        <w:t>絮凝沉淀装置，再进入</w:t>
      </w:r>
      <w:r>
        <w:rPr>
          <w:rFonts w:hint="eastAsia" w:ascii="宋体" w:hAnsi="宋体" w:eastAsia="宋体" w:cs="宋体"/>
          <w:sz w:val="22"/>
          <w:szCs w:val="22"/>
          <w:highlight w:val="none"/>
        </w:rPr>
        <w:t>超滤膜系统处理，净水过程中，超滤膜以膜两侧的压力差驱动力，抽吸作用下在中空纤维管内腔形成负压，原水流经膜表面时，超滤膜表面密布的纳米孔只允许水及部分小分子物质通过，原水中尺寸大于膜孔径的物质则被截留，从而依靠单纯的绿色物理分离技术实现对原水的净化处理，获得高品质饮用水。</w:t>
      </w:r>
    </w:p>
    <w:p w14:paraId="0BBE3C9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浸没式超滤设备的工艺流程如下：</w:t>
      </w:r>
    </w:p>
    <w:p w14:paraId="5253A530">
      <w:pPr>
        <w:spacing w:line="360" w:lineRule="auto"/>
        <w:ind w:left="420" w:hanging="420"/>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drawing>
          <wp:inline distT="0" distB="0" distL="114300" distR="114300">
            <wp:extent cx="5684520" cy="2016760"/>
            <wp:effectExtent l="0" t="0" r="0" b="0"/>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22"/>
                    <a:srcRect r="7012"/>
                    <a:stretch>
                      <a:fillRect/>
                    </a:stretch>
                  </pic:blipFill>
                  <pic:spPr>
                    <a:xfrm>
                      <a:off x="0" y="0"/>
                      <a:ext cx="5684520" cy="2016760"/>
                    </a:xfrm>
                    <a:prstGeom prst="rect">
                      <a:avLst/>
                    </a:prstGeom>
                  </pic:spPr>
                </pic:pic>
              </a:graphicData>
            </a:graphic>
          </wp:inline>
        </w:drawing>
      </w:r>
    </w:p>
    <w:p w14:paraId="2E725037">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图 超滤工艺流程</w:t>
      </w:r>
    </w:p>
    <w:p w14:paraId="4ACDF5A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（1）设备要求选用浸没式帘式超滤膜（非内压）处理工艺，设备过滤方式需采用虹吸式膜过滤制水工艺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，设备须适应较大的水质波动，在水源地水质发生较大水质波动时，仍须提供优于国家自来水水质标准（GB5749－2022）的出水水质，且满足产水水量。</w:t>
      </w:r>
    </w:p>
    <w:p w14:paraId="4978E6BE">
      <w:pPr>
        <w:spacing w:line="360" w:lineRule="auto"/>
        <w:ind w:firstLine="440" w:firstLineChars="200"/>
        <w:rPr>
          <w:rFonts w:hint="eastAsia" w:ascii="宋体" w:hAnsi="宋体" w:eastAsia="宋体" w:cs="宋体"/>
          <w:color w:val="0000FF"/>
          <w:sz w:val="22"/>
          <w:szCs w:val="22"/>
          <w:highlight w:val="none"/>
        </w:rPr>
      </w:pPr>
      <w:r>
        <w:rPr>
          <w:rFonts w:hint="eastAsia" w:ascii="宋体" w:hAnsi="宋体" w:eastAsia="宋体" w:cs="宋体"/>
          <w:sz w:val="22"/>
          <w:szCs w:val="22"/>
          <w:highlight w:val="none"/>
        </w:rPr>
        <w:t>（2）设备废水总排放率需≤5%</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所投产品</w:t>
      </w:r>
      <w:r>
        <w:rPr>
          <w:rFonts w:hint="eastAsia" w:ascii="宋体" w:hAnsi="宋体" w:eastAsia="宋体" w:cs="宋体"/>
          <w:color w:val="auto"/>
          <w:sz w:val="22"/>
          <w:szCs w:val="22"/>
          <w:highlight w:val="none"/>
        </w:rPr>
        <w:t>超滤水处理设备节水证书）</w:t>
      </w:r>
    </w:p>
    <w:p w14:paraId="2E4EAB8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（3）出厂水质要求：设计出水水质不仅符合国家极其严格的生活饮用水卫生标准《生活饮用水卫生标准》（GB5749-2022）的有关出水指标要求，并且个别指标要优于要求：</w:t>
      </w:r>
    </w:p>
    <w:p w14:paraId="2E2D967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①其中水体中的细菌去除率达99.9999%、病毒去除率可达99.99%。</w:t>
      </w:r>
    </w:p>
    <w:p w14:paraId="253BD03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②浊度低于0.1NTU。</w:t>
      </w:r>
    </w:p>
    <w:p w14:paraId="5D4CD76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③无药剂投加，消毒副产物（致癌物）极低，口感好。</w:t>
      </w:r>
    </w:p>
    <w:p w14:paraId="3038497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（4）净水工艺需采用虹吸负压方式产水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，正常运行压力不得大于0.03MPa，极限工作压力不得大于0.06MPa。同时须满足膜安全运行的要求。</w:t>
      </w:r>
    </w:p>
    <w:p w14:paraId="22A4488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成套设备必须具备包括定期膜表面强制清洗及膜内清水反洗（物理清洗）、化学清洗工艺，并配备相应的工艺管道和机电设备。产水管路须设置可远传压力表和可远传流量计，实现进水、产水、清洗、排泥功能的自动控制，实现实时监控和远程操作。</w:t>
      </w:r>
    </w:p>
    <w:p w14:paraId="5FD4D93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（6）消毒药剂投加点须布置在设备出水管线上，具备后加氯工艺配置。</w:t>
      </w:r>
    </w:p>
    <w:p w14:paraId="2C786385">
      <w:pPr>
        <w:spacing w:line="360" w:lineRule="auto"/>
        <w:ind w:firstLine="442" w:firstLineChars="200"/>
        <w:rPr>
          <w:rFonts w:hint="eastAsia" w:ascii="宋体" w:hAnsi="宋体" w:eastAsia="宋体" w:cs="宋体"/>
          <w:b/>
          <w:bCs/>
          <w:sz w:val="22"/>
          <w:szCs w:val="22"/>
          <w:highlight w:val="none"/>
        </w:rPr>
      </w:pPr>
      <w:bookmarkStart w:id="8" w:name="_Toc148445144"/>
      <w:r>
        <w:rPr>
          <w:rFonts w:hint="eastAsia" w:ascii="宋体" w:hAnsi="宋体" w:eastAsia="宋体" w:cs="宋体"/>
          <w:b/>
          <w:bCs/>
          <w:sz w:val="22"/>
          <w:szCs w:val="22"/>
          <w:highlight w:val="none"/>
        </w:rPr>
        <w:t>1.2、超滤净水设备系统组成</w:t>
      </w:r>
      <w:bookmarkEnd w:id="8"/>
      <w:r>
        <w:rPr>
          <w:rFonts w:hint="eastAsia" w:ascii="宋体" w:hAnsi="宋体" w:eastAsia="宋体" w:cs="宋体"/>
          <w:b/>
          <w:bCs/>
          <w:sz w:val="22"/>
          <w:szCs w:val="22"/>
          <w:highlight w:val="none"/>
        </w:rPr>
        <w:t>要求</w:t>
      </w:r>
    </w:p>
    <w:p w14:paraId="5BF4141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超滤净水设备系统应包含超滤膜系统、产水系统、气冲系统、反洗系统、排污系统、维护系统、仪表控制系统。</w:t>
      </w:r>
    </w:p>
    <w:p w14:paraId="7EA95E9B">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rPr>
        <w:t>表2-1 系统组成</w:t>
      </w:r>
    </w:p>
    <w:tbl>
      <w:tblPr>
        <w:tblStyle w:val="3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15"/>
        <w:gridCol w:w="6666"/>
      </w:tblGrid>
      <w:tr w14:paraId="4EE3C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3786F3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bookmarkStart w:id="9" w:name="_Toc148445145"/>
            <w:r>
              <w:rPr>
                <w:rFonts w:hint="eastAsia" w:ascii="宋体" w:hAnsi="宋体" w:eastAsia="宋体" w:cs="宋体"/>
                <w:b/>
                <w:bCs/>
                <w:color w:val="000000"/>
                <w:sz w:val="22"/>
                <w:szCs w:val="22"/>
                <w:highlight w:val="none"/>
              </w:rPr>
              <w:t>序号</w:t>
            </w:r>
          </w:p>
        </w:tc>
        <w:tc>
          <w:tcPr>
            <w:tcW w:w="1019" w:type="pct"/>
            <w:tcBorders>
              <w:tl2br w:val="nil"/>
              <w:tr2bl w:val="nil"/>
            </w:tcBorders>
            <w:noWrap w:val="0"/>
            <w:vAlign w:val="center"/>
          </w:tcPr>
          <w:p w14:paraId="13EE2A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组成部分</w:t>
            </w:r>
          </w:p>
        </w:tc>
        <w:tc>
          <w:tcPr>
            <w:tcW w:w="3547" w:type="pct"/>
            <w:tcBorders>
              <w:tl2br w:val="nil"/>
              <w:tr2bl w:val="nil"/>
            </w:tcBorders>
            <w:noWrap w:val="0"/>
            <w:vAlign w:val="center"/>
          </w:tcPr>
          <w:p w14:paraId="02656A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描述</w:t>
            </w:r>
          </w:p>
        </w:tc>
      </w:tr>
      <w:tr w14:paraId="5BAB0D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86F9E6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1</w:t>
            </w:r>
          </w:p>
        </w:tc>
        <w:tc>
          <w:tcPr>
            <w:tcW w:w="1019" w:type="pct"/>
            <w:tcBorders>
              <w:tl2br w:val="nil"/>
              <w:tr2bl w:val="nil"/>
            </w:tcBorders>
            <w:noWrap w:val="0"/>
            <w:vAlign w:val="center"/>
          </w:tcPr>
          <w:p w14:paraId="61AED5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絮凝沉淀装置</w:t>
            </w:r>
          </w:p>
        </w:tc>
        <w:tc>
          <w:tcPr>
            <w:tcW w:w="3547" w:type="pct"/>
            <w:tcBorders>
              <w:tl2br w:val="nil"/>
              <w:tr2bl w:val="nil"/>
            </w:tcBorders>
            <w:noWrap w:val="0"/>
            <w:vAlign w:val="center"/>
          </w:tcPr>
          <w:p w14:paraId="2D0A6CC8">
            <w:pPr>
              <w:keepNext w:val="0"/>
              <w:keepLines w:val="0"/>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rPr>
              <w:t>不锈</w:t>
            </w:r>
            <w:r>
              <w:rPr>
                <w:rFonts w:hint="eastAsia" w:ascii="宋体" w:hAnsi="宋体" w:eastAsia="宋体" w:cs="宋体"/>
                <w:color w:val="000000"/>
                <w:sz w:val="22"/>
                <w:szCs w:val="22"/>
                <w:highlight w:val="none"/>
                <w:lang w:val="en-US" w:eastAsia="zh-CN"/>
              </w:rPr>
              <w:t>304材质，配套絮凝装置、沉淀装置、絮凝加药装置。产品集成度高，占地面积小。</w:t>
            </w:r>
          </w:p>
        </w:tc>
      </w:tr>
      <w:tr w14:paraId="41514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907E7C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2</w:t>
            </w:r>
          </w:p>
        </w:tc>
        <w:tc>
          <w:tcPr>
            <w:tcW w:w="1019" w:type="pct"/>
            <w:tcBorders>
              <w:tl2br w:val="nil"/>
              <w:tr2bl w:val="nil"/>
            </w:tcBorders>
            <w:noWrap w:val="0"/>
            <w:vAlign w:val="center"/>
          </w:tcPr>
          <w:p w14:paraId="402E7E8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超滤膜系统</w:t>
            </w:r>
          </w:p>
        </w:tc>
        <w:tc>
          <w:tcPr>
            <w:tcW w:w="3547" w:type="pct"/>
            <w:tcBorders>
              <w:tl2br w:val="nil"/>
              <w:tr2bl w:val="nil"/>
            </w:tcBorders>
            <w:noWrap w:val="0"/>
            <w:vAlign w:val="center"/>
          </w:tcPr>
          <w:p w14:paraId="7E2DDF2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不锈钢钢结构，膜组件安放在膜池内，集成膜组件、产水管、曝气管、支架于一体，集成度高、安装方便。</w:t>
            </w:r>
          </w:p>
        </w:tc>
      </w:tr>
      <w:tr w14:paraId="3B12D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C34191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3</w:t>
            </w:r>
          </w:p>
        </w:tc>
        <w:tc>
          <w:tcPr>
            <w:tcW w:w="1019" w:type="pct"/>
            <w:tcBorders>
              <w:tl2br w:val="nil"/>
              <w:tr2bl w:val="nil"/>
            </w:tcBorders>
            <w:noWrap w:val="0"/>
            <w:vAlign w:val="center"/>
          </w:tcPr>
          <w:p w14:paraId="5F39A2D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产水系统</w:t>
            </w:r>
          </w:p>
        </w:tc>
        <w:tc>
          <w:tcPr>
            <w:tcW w:w="3547" w:type="pct"/>
            <w:tcBorders>
              <w:tl2br w:val="nil"/>
              <w:tr2bl w:val="nil"/>
            </w:tcBorders>
            <w:noWrap w:val="0"/>
            <w:vAlign w:val="center"/>
          </w:tcPr>
          <w:p w14:paraId="72D6E97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膜池产水通过产水管路进入产水水箱和清水池，待水箱液位到达高液位时，水箱补水阀关闭，产水全部进入清水池。</w:t>
            </w:r>
          </w:p>
        </w:tc>
      </w:tr>
      <w:tr w14:paraId="2402A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C40F6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4</w:t>
            </w:r>
          </w:p>
        </w:tc>
        <w:tc>
          <w:tcPr>
            <w:tcW w:w="1019" w:type="pct"/>
            <w:tcBorders>
              <w:tl2br w:val="nil"/>
              <w:tr2bl w:val="nil"/>
            </w:tcBorders>
            <w:noWrap w:val="0"/>
            <w:vAlign w:val="center"/>
          </w:tcPr>
          <w:p w14:paraId="16BAAE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气冲系统</w:t>
            </w:r>
          </w:p>
        </w:tc>
        <w:tc>
          <w:tcPr>
            <w:tcW w:w="3547" w:type="pct"/>
            <w:tcBorders>
              <w:tl2br w:val="nil"/>
              <w:tr2bl w:val="nil"/>
            </w:tcBorders>
            <w:noWrap w:val="0"/>
            <w:vAlign w:val="center"/>
          </w:tcPr>
          <w:p w14:paraId="5FC8CE63">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超滤膜反洗采用气水联合同步反洗，通常采用鼓风机来向超滤膜组底部曝气对膜丝形成扰动，去除膜丝表面的污染物。</w:t>
            </w:r>
          </w:p>
        </w:tc>
      </w:tr>
      <w:tr w14:paraId="39ED9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AE65CF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5</w:t>
            </w:r>
          </w:p>
        </w:tc>
        <w:tc>
          <w:tcPr>
            <w:tcW w:w="1019" w:type="pct"/>
            <w:tcBorders>
              <w:tl2br w:val="nil"/>
              <w:tr2bl w:val="nil"/>
            </w:tcBorders>
            <w:noWrap w:val="0"/>
            <w:vAlign w:val="center"/>
          </w:tcPr>
          <w:p w14:paraId="4658EF2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反洗系统</w:t>
            </w:r>
          </w:p>
        </w:tc>
        <w:tc>
          <w:tcPr>
            <w:tcW w:w="3547" w:type="pct"/>
            <w:tcBorders>
              <w:tl2br w:val="nil"/>
              <w:tr2bl w:val="nil"/>
            </w:tcBorders>
            <w:noWrap w:val="0"/>
            <w:vAlign w:val="center"/>
          </w:tcPr>
          <w:p w14:paraId="2C15A001">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通过反洗泵将过滤产水逆向透过中空纤维膜丝，以去除附着在中空纤维膜丝表面以及膜孔径内的污染物，一般几个膜池共用一套反洗系统。</w:t>
            </w:r>
          </w:p>
        </w:tc>
      </w:tr>
      <w:tr w14:paraId="54671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F71788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6</w:t>
            </w:r>
          </w:p>
        </w:tc>
        <w:tc>
          <w:tcPr>
            <w:tcW w:w="1019" w:type="pct"/>
            <w:tcBorders>
              <w:tl2br w:val="nil"/>
              <w:tr2bl w:val="nil"/>
            </w:tcBorders>
            <w:noWrap w:val="0"/>
            <w:vAlign w:val="center"/>
          </w:tcPr>
          <w:p w14:paraId="0378560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排污系统</w:t>
            </w:r>
          </w:p>
        </w:tc>
        <w:tc>
          <w:tcPr>
            <w:tcW w:w="3547" w:type="pct"/>
            <w:tcBorders>
              <w:tl2br w:val="nil"/>
              <w:tr2bl w:val="nil"/>
            </w:tcBorders>
            <w:noWrap w:val="0"/>
            <w:vAlign w:val="center"/>
          </w:tcPr>
          <w:p w14:paraId="1EA0CAEF">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反冲洗废水和化学清洗废水需要通过排污系统排出。鉴于水质不同，分两部分排出，反洗废水直接排到水厂回收水池可回流到前段处理工艺或进入水厂排水系统排走，化学清洗废水进中和池中和后排出。</w:t>
            </w:r>
          </w:p>
        </w:tc>
      </w:tr>
      <w:tr w14:paraId="6C257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612259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7</w:t>
            </w:r>
          </w:p>
        </w:tc>
        <w:tc>
          <w:tcPr>
            <w:tcW w:w="1019" w:type="pct"/>
            <w:tcBorders>
              <w:tl2br w:val="nil"/>
              <w:tr2bl w:val="nil"/>
            </w:tcBorders>
            <w:noWrap w:val="0"/>
            <w:vAlign w:val="center"/>
          </w:tcPr>
          <w:p w14:paraId="69CA53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化洗系统</w:t>
            </w:r>
          </w:p>
        </w:tc>
        <w:tc>
          <w:tcPr>
            <w:tcW w:w="3547" w:type="pct"/>
            <w:tcBorders>
              <w:tl2br w:val="nil"/>
              <w:tr2bl w:val="nil"/>
            </w:tcBorders>
            <w:noWrap w:val="0"/>
            <w:vAlign w:val="center"/>
          </w:tcPr>
          <w:p w14:paraId="65AFC84D">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化学清洗系统包括在线维护性化洗系统和离线恢复性化洗系统，通过化学清洗增强膜通量的恢复效果，延长膜的使用寿命。</w:t>
            </w:r>
          </w:p>
        </w:tc>
      </w:tr>
      <w:tr w14:paraId="2A03F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541B291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w:t>
            </w:r>
          </w:p>
        </w:tc>
        <w:tc>
          <w:tcPr>
            <w:tcW w:w="1019" w:type="pct"/>
            <w:tcBorders>
              <w:tl2br w:val="nil"/>
              <w:tr2bl w:val="nil"/>
            </w:tcBorders>
            <w:noWrap w:val="0"/>
            <w:vAlign w:val="center"/>
          </w:tcPr>
          <w:p w14:paraId="110EF3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仪表控制系统</w:t>
            </w:r>
          </w:p>
        </w:tc>
        <w:tc>
          <w:tcPr>
            <w:tcW w:w="3547" w:type="pct"/>
            <w:tcBorders>
              <w:tl2br w:val="nil"/>
              <w:tr2bl w:val="nil"/>
            </w:tcBorders>
            <w:noWrap w:val="0"/>
            <w:vAlign w:val="center"/>
          </w:tcPr>
          <w:p w14:paraId="58C44D05">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通常采用可编程逻辑控制器(PLC)用来控制、监控和管理所有的工艺运行。</w:t>
            </w:r>
          </w:p>
        </w:tc>
      </w:tr>
    </w:tbl>
    <w:p w14:paraId="7ED44C6A">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1.3、超滤系统运行</w:t>
      </w:r>
      <w:bookmarkEnd w:id="9"/>
      <w:r>
        <w:rPr>
          <w:rFonts w:hint="eastAsia" w:ascii="宋体" w:hAnsi="宋体" w:eastAsia="宋体" w:cs="宋体"/>
          <w:b/>
          <w:bCs/>
          <w:sz w:val="22"/>
          <w:szCs w:val="22"/>
          <w:highlight w:val="none"/>
        </w:rPr>
        <w:t>技术要求</w:t>
      </w:r>
    </w:p>
    <w:p w14:paraId="39ABA23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浸没式超滤膜系统的运行过程涉及超滤膜过滤产水、气水联洗、在线化学清洗和离线化学清洗。</w:t>
      </w:r>
    </w:p>
    <w:p w14:paraId="5B8E4BB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（1）超滤膜过滤过程技术要求</w:t>
      </w:r>
    </w:p>
    <w:p w14:paraId="576A6FE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通过进水管和进水控制阀进入超滤膜池，产水管路集成在膜池下方，抬高膜池，待滤水通过虹吸作用从中空纤维膜外侧透过膜壁，收集于集水管。每个膜池中的所有产水汇集到产水总管中，进入下一个处理工艺或清水池，过滤周期一般为2-3h。不锈钢水箱膜池尺寸及板材用料壁厚满足《国家建筑标准设计图集：矩形给水箱》(12S101)内容要求。</w:t>
      </w:r>
    </w:p>
    <w:p w14:paraId="4D6348B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（2）产水过程技术要求</w:t>
      </w:r>
    </w:p>
    <w:p w14:paraId="088896BB">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产水单元包括产水阀、产水管道，将超滤产水输送至反洗水箱和清水池，当水箱液位达到高液位时，水箱补水阀关闭。</w:t>
      </w:r>
    </w:p>
    <w:p w14:paraId="553EAAE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产水系统须自带配套饮用水消毒系统，消毒方式为次氯酸钠投加设备（含计量泵，加药桶及配套）。</w:t>
      </w:r>
    </w:p>
    <w:p w14:paraId="2A16B15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（3）反洗过程技术要求</w:t>
      </w:r>
    </w:p>
    <w:p w14:paraId="1FBA653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运行过程中，进水中的颗粒物会逐渐累积在膜的外表面，使过滤系统的跨膜压差增加，超滤系统要停止过滤，进行周期性的反洗。</w:t>
      </w:r>
    </w:p>
    <w:p w14:paraId="7EB61AA0">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反洗过程一方面将超滤产水反向透过中空纤维膜，同时，在膜堆底部通过气冲擦洗中空纤维膜丝表面，增强沉积物的去除效果。反洗结束后，将膜池中的液体排到废液池或污水管，反洗过程约2-5min。</w:t>
      </w:r>
    </w:p>
    <w:p w14:paraId="7D8226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（4）排污过程技术要求</w:t>
      </w:r>
    </w:p>
    <w:p w14:paraId="79EE7BB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管道清洗废水、膜组件首次冲洗废水、气水反洗废水、化学清洗废水等都需要通过排污单元排出超滤系统，排污单元主要由阀门和管道组成。</w:t>
      </w:r>
    </w:p>
    <w:p w14:paraId="7E28E2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（5）化学清洗过程技术要求</w:t>
      </w:r>
    </w:p>
    <w:p w14:paraId="21C4B2F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超滤系统的化学清洗可分为维护性化学清洗和恢复性化学清洗两种，小规模设备采用维护性化学清洗的方式增强膜通量的恢复效果，中型及大规模的超滤设备增加恢复性化学清洗单元。</w:t>
      </w:r>
    </w:p>
    <w:p w14:paraId="02B0F455">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维护性化学清洗通常在物理反洗过程中增加低浓度NaClO溶液（200-500mg/L），浸泡超滤膜组件约30min，清洗周期为2-7d，自动运行。</w:t>
      </w:r>
    </w:p>
    <w:p w14:paraId="55D258E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恢复性化学清洗利用化洗泵将化洗箱内的化学清洗液送入超滤膜组件，进行循环清洗和浸泡，依靠药剂的化学作用去除膜表面的污垢，从而恢复膜通量。清洗单元包括化洗箱、化洗泵、化洗阀、回流阀、管道等。</w:t>
      </w:r>
    </w:p>
    <w:p w14:paraId="3933B5D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过程分一步或多步（碱洗，碱+氯洗，酸洗）完成，碱洗液为0.5-1.0%的NaOH溶液，碱+氯洗液为0.02-0.1%NaOH溶液+500-1500mg/L的NaClO溶液，酸洗液为0.05-0.2%的HCl溶液或1%-2%的草酸/柠檬酸溶液，根据主要污染物的化学性质选择适合的清洗液。恢复性化学清洗后，在设计的跨膜压差范围内，系统产水量应达到或接近原设计要求，否则需再次进行化学清洗或缩短物理清洗和化学清洗的间隔时间。</w:t>
      </w:r>
    </w:p>
    <w:p w14:paraId="3D01871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（6）系统操作技术要求</w:t>
      </w:r>
    </w:p>
    <w:p w14:paraId="60D349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膜处理系统采用全自动化运行，必要时操作员可进行手动操作和干预。操作程序简单易懂，操作人员易于修改。一般情况下，膜系统自动在生产和反冲模式下转换。恢复性清洗则需手动启动，然后PLC会按程序设定自动完成其余操作程序。设备电源和信号需具备防雷装置，室外相连接的仪表、机电设备的模拟信号、数字信号的回路上及电源回路上均应提供避雷，防浪涌电压保护装置。PLC柜内开关量采用中间继电器隔离，模拟量采用信号隔离器+信号避雷器设计。</w:t>
      </w:r>
    </w:p>
    <w:p w14:paraId="542751C7">
      <w:pPr>
        <w:numPr>
          <w:ilvl w:val="0"/>
          <w:numId w:val="9"/>
        </w:numPr>
        <w:spacing w:line="360" w:lineRule="auto"/>
        <w:ind w:firstLine="440" w:firstLineChars="200"/>
        <w:rPr>
          <w:rFonts w:hint="eastAsia" w:ascii="宋体" w:hAnsi="宋体" w:eastAsia="宋体" w:cs="宋体"/>
          <w:sz w:val="22"/>
          <w:szCs w:val="22"/>
          <w:highlight w:val="none"/>
        </w:rPr>
      </w:pPr>
      <w:bookmarkStart w:id="10" w:name="_Hlk148432099"/>
      <w:bookmarkStart w:id="11" w:name="_Toc8558560"/>
      <w:bookmarkStart w:id="12" w:name="_Toc8558561"/>
      <w:bookmarkStart w:id="13" w:name="_Toc29697"/>
      <w:bookmarkStart w:id="14" w:name="_Toc2525051"/>
      <w:bookmarkStart w:id="15" w:name="_Toc2525052"/>
      <w:bookmarkStart w:id="16" w:name="_Toc5804"/>
      <w:bookmarkStart w:id="17" w:name="_Toc17625"/>
      <w:bookmarkStart w:id="18" w:name="_Toc16211"/>
      <w:r>
        <w:rPr>
          <w:rFonts w:hint="eastAsia" w:ascii="宋体" w:hAnsi="宋体" w:eastAsia="宋体" w:cs="宋体"/>
          <w:sz w:val="22"/>
          <w:szCs w:val="22"/>
          <w:highlight w:val="none"/>
        </w:rPr>
        <w:t>PLC需采用国内主流控制器及触摸屏需采用10</w:t>
      </w:r>
      <w:r>
        <w:rPr>
          <w:rFonts w:hint="eastAsia" w:ascii="宋体" w:hAnsi="宋体" w:cs="宋体"/>
          <w:sz w:val="22"/>
          <w:szCs w:val="22"/>
          <w:highlight w:val="none"/>
          <w:lang w:val="en-US" w:eastAsia="zh-CN"/>
        </w:rPr>
        <w:t>寸</w:t>
      </w:r>
      <w:r>
        <w:rPr>
          <w:rFonts w:hint="eastAsia" w:ascii="宋体" w:hAnsi="宋体" w:eastAsia="宋体" w:cs="宋体"/>
          <w:sz w:val="22"/>
          <w:szCs w:val="22"/>
          <w:highlight w:val="none"/>
        </w:rPr>
        <w:t>真彩触摸屏</w:t>
      </w:r>
      <w:r>
        <w:rPr>
          <w:rFonts w:hint="eastAsia" w:ascii="宋体" w:hAnsi="宋体" w:eastAsia="宋体" w:cs="宋体"/>
          <w:sz w:val="22"/>
          <w:szCs w:val="22"/>
          <w:highlight w:val="none"/>
          <w:lang w:eastAsia="zh-CN"/>
        </w:rPr>
        <w:t>。</w:t>
      </w:r>
    </w:p>
    <w:p w14:paraId="3ECAAF2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1.4、边缘计算智能管控系统技术要求</w:t>
      </w:r>
    </w:p>
    <w:p w14:paraId="0DBF248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边缘计算智能管控系统</w:t>
      </w:r>
      <w:bookmarkEnd w:id="10"/>
      <w:r>
        <w:rPr>
          <w:rFonts w:hint="eastAsia" w:ascii="宋体" w:hAnsi="宋体" w:eastAsia="宋体" w:cs="宋体"/>
          <w:sz w:val="22"/>
          <w:szCs w:val="22"/>
          <w:highlight w:val="none"/>
        </w:rPr>
        <w:t>需满足水厂智慧化运营和设备智慧化管理，同时满足手机端(小程序)远程监控。需可以实时查询：设备运行工况，数据统计分析、工艺流程展示、视频安防监控等。</w:t>
      </w:r>
    </w:p>
    <w:bookmarkEnd w:id="11"/>
    <w:bookmarkEnd w:id="12"/>
    <w:bookmarkEnd w:id="13"/>
    <w:bookmarkEnd w:id="14"/>
    <w:bookmarkEnd w:id="15"/>
    <w:bookmarkEnd w:id="16"/>
    <w:bookmarkEnd w:id="17"/>
    <w:bookmarkEnd w:id="18"/>
    <w:p w14:paraId="62FD6EA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（1）远程监测优质供水处理设备、进水压力、进水流量、出水压力、出水流量。</w:t>
      </w:r>
    </w:p>
    <w:p w14:paraId="716CEFA3">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（2）光纤通信时，支持视频在线监视泵站全景、电气控制室等重要工位，视频可回放。</w:t>
      </w:r>
    </w:p>
    <w:p w14:paraId="4264FD7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（3）支持各种监测信息、控制信息、报警信息、操作信息的存储和查询。</w:t>
      </w:r>
    </w:p>
    <w:p w14:paraId="2FA2BC2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（4）生成各种数据报表及数据曲线。</w:t>
      </w:r>
    </w:p>
    <w:p w14:paraId="64A1DE9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（5）预留智慧水务平台介入端口，配置有网关、防火墙、远程控制系统。</w:t>
      </w:r>
    </w:p>
    <w:p w14:paraId="08B3BEF7">
      <w:pPr>
        <w:spacing w:line="360" w:lineRule="auto"/>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1.5</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项目定制APP云台系统</w:t>
      </w:r>
    </w:p>
    <w:p w14:paraId="6207F365">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（1）：智慧化云平台（设备运行门户总览，统计，分析，图标分析展示/数据监控分析系统/智能监控巡检/智能加药模型/按需定产模型等。）</w:t>
      </w:r>
    </w:p>
    <w:p w14:paraId="0CC53C12">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（2）：备云+边架构设计，实现边云协同</w:t>
      </w:r>
    </w:p>
    <w:p w14:paraId="7BF800B5">
      <w:pPr>
        <w:spacing w:line="360" w:lineRule="auto"/>
        <w:ind w:firstLine="440" w:firstLineChars="200"/>
        <w:rPr>
          <w:rFonts w:hint="default"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具备云边同步、数据采集、数据展示、统计分析、数据报警、可视化编程、数字孪生、数据存储、边缘计算、智能模型控制、离线自治功能。</w:t>
      </w:r>
    </w:p>
    <w:p w14:paraId="2CEDE507">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6</w:t>
      </w:r>
      <w:r>
        <w:rPr>
          <w:rFonts w:hint="eastAsia" w:ascii="宋体" w:hAnsi="宋体" w:eastAsia="宋体" w:cs="宋体"/>
          <w:b/>
          <w:bCs/>
          <w:sz w:val="22"/>
          <w:szCs w:val="22"/>
          <w:highlight w:val="none"/>
        </w:rPr>
        <w:t>、超滤设备相关技术参数要求</w:t>
      </w:r>
    </w:p>
    <w:p w14:paraId="33A761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①膜过滤跨膜压差：0MPa～0.08MPa</w:t>
      </w:r>
    </w:p>
    <w:p w14:paraId="5165678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②设计通量：</w:t>
      </w:r>
      <w:r>
        <w:rPr>
          <w:rFonts w:hint="eastAsia" w:ascii="宋体" w:hAnsi="宋体" w:eastAsia="宋体" w:cs="宋体"/>
          <w:sz w:val="22"/>
          <w:szCs w:val="22"/>
          <w:highlight w:val="none"/>
          <w:u w:val="single"/>
          <w:lang w:val="en-US" w:eastAsia="zh-CN"/>
        </w:rPr>
        <w:t>15~35</w:t>
      </w:r>
      <w:r>
        <w:rPr>
          <w:rFonts w:hint="eastAsia" w:ascii="宋体" w:hAnsi="宋体" w:eastAsia="宋体" w:cs="宋体"/>
          <w:sz w:val="22"/>
          <w:szCs w:val="22"/>
          <w:highlight w:val="none"/>
          <w:u w:val="single"/>
        </w:rPr>
        <w:t>L/m2·h</w:t>
      </w:r>
    </w:p>
    <w:p w14:paraId="1BD3C85B">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★③膜</w:t>
      </w:r>
      <w:r>
        <w:rPr>
          <w:rFonts w:hint="eastAsia" w:ascii="宋体" w:hAnsi="宋体" w:eastAsia="宋体" w:cs="宋体"/>
          <w:sz w:val="22"/>
          <w:szCs w:val="22"/>
          <w:highlight w:val="none"/>
          <w:u w:val="single"/>
          <w:lang w:val="en-US" w:eastAsia="zh-CN"/>
        </w:rPr>
        <w:t>平均</w:t>
      </w:r>
      <w:r>
        <w:rPr>
          <w:rFonts w:hint="eastAsia" w:ascii="宋体" w:hAnsi="宋体" w:eastAsia="宋体" w:cs="宋体"/>
          <w:sz w:val="22"/>
          <w:szCs w:val="22"/>
          <w:highlight w:val="none"/>
          <w:u w:val="single"/>
        </w:rPr>
        <w:t>孔径：≤0.03μm</w:t>
      </w:r>
    </w:p>
    <w:p w14:paraId="20D447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★④超滤膜材质：PVDF</w:t>
      </w:r>
    </w:p>
    <w:p w14:paraId="11F28D7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⑤产水浊度：小于0.1NTU</w:t>
      </w:r>
    </w:p>
    <w:p w14:paraId="789CE409">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⑥大肠杆菌去除率：大于6 log</w:t>
      </w:r>
    </w:p>
    <w:p w14:paraId="4FF6825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⑦膜适应原水PH范围：2～11</w:t>
      </w:r>
    </w:p>
    <w:p w14:paraId="64B0B8A5">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⑧最高工作温度：40 ℃</w:t>
      </w:r>
    </w:p>
    <w:p w14:paraId="63959531">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⑨设备出水水质达到《生活饮用水卫生标准》（GB5749-2022）的要求。</w:t>
      </w:r>
    </w:p>
    <w:p w14:paraId="62445557">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★⑩纯水通量</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rPr>
        <w:t>2000L/m2·h</w:t>
      </w:r>
      <w:r>
        <w:rPr>
          <w:rFonts w:hint="eastAsia" w:ascii="宋体" w:hAnsi="宋体" w:eastAsia="宋体" w:cs="宋体"/>
          <w:sz w:val="22"/>
          <w:szCs w:val="22"/>
          <w:highlight w:val="none"/>
          <w:u w:val="single"/>
          <w:lang w:eastAsia="zh-CN"/>
        </w:rPr>
        <w:t>。</w:t>
      </w:r>
    </w:p>
    <w:p w14:paraId="64284878">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★⑪拉伸强度</w:t>
      </w:r>
      <w:r>
        <w:rPr>
          <w:rFonts w:hint="eastAsia" w:ascii="宋体" w:hAnsi="宋体" w:eastAsia="宋体" w:cs="宋体"/>
          <w:sz w:val="22"/>
          <w:szCs w:val="22"/>
          <w:highlight w:val="none"/>
          <w:u w:val="single"/>
          <w:lang w:val="en-US" w:eastAsia="zh-CN"/>
        </w:rPr>
        <w:t>＞6</w:t>
      </w:r>
      <w:r>
        <w:rPr>
          <w:rFonts w:hint="eastAsia" w:ascii="宋体" w:hAnsi="宋体" w:eastAsia="宋体" w:cs="宋体"/>
          <w:sz w:val="22"/>
          <w:szCs w:val="22"/>
          <w:highlight w:val="none"/>
          <w:u w:val="single"/>
        </w:rPr>
        <w:t>00N</w:t>
      </w:r>
      <w:r>
        <w:rPr>
          <w:rFonts w:hint="eastAsia" w:ascii="宋体" w:hAnsi="宋体" w:eastAsia="宋体" w:cs="宋体"/>
          <w:sz w:val="22"/>
          <w:szCs w:val="22"/>
          <w:highlight w:val="none"/>
          <w:u w:val="single"/>
          <w:lang w:eastAsia="zh-CN"/>
        </w:rPr>
        <w:t>。</w:t>
      </w:r>
    </w:p>
    <w:p w14:paraId="72922C0E">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★⑫</w:t>
      </w:r>
      <w:r>
        <w:rPr>
          <w:rFonts w:hint="eastAsia" w:ascii="宋体" w:hAnsi="宋体" w:eastAsia="宋体" w:cs="宋体"/>
          <w:sz w:val="22"/>
          <w:szCs w:val="22"/>
          <w:highlight w:val="none"/>
          <w:u w:val="single"/>
          <w:lang w:eastAsia="zh-CN"/>
        </w:rPr>
        <w:t>膜材料在化学清洗中，</w:t>
      </w:r>
      <w:r>
        <w:rPr>
          <w:rFonts w:hint="eastAsia" w:ascii="宋体" w:hAnsi="宋体" w:eastAsia="宋体" w:cs="宋体"/>
          <w:sz w:val="22"/>
          <w:szCs w:val="22"/>
          <w:highlight w:val="none"/>
          <w:u w:val="single"/>
          <w:lang w:val="en-US" w:eastAsia="zh-CN"/>
        </w:rPr>
        <w:t>10%强酸、10%强碱浓度下，浸泡≥24h无颜色变化</w:t>
      </w:r>
      <w:r>
        <w:rPr>
          <w:rFonts w:hint="eastAsia" w:ascii="宋体" w:hAnsi="宋体" w:eastAsia="宋体" w:cs="宋体"/>
          <w:sz w:val="22"/>
          <w:szCs w:val="22"/>
          <w:highlight w:val="none"/>
          <w:u w:val="single"/>
          <w:lang w:eastAsia="zh-CN"/>
        </w:rPr>
        <w:t>。</w:t>
      </w:r>
    </w:p>
    <w:p w14:paraId="5868003B">
      <w:pPr>
        <w:widowControl/>
        <w:spacing w:line="360" w:lineRule="auto"/>
        <w:ind w:firstLine="440" w:firstLineChars="200"/>
        <w:jc w:val="left"/>
        <w:rPr>
          <w:rFonts w:hint="eastAsia" w:ascii="宋体" w:hAnsi="宋体" w:eastAsia="宋体" w:cs="宋体"/>
          <w:b w:val="0"/>
          <w:bCs w:val="0"/>
          <w:color w:val="auto"/>
          <w:sz w:val="22"/>
          <w:szCs w:val="22"/>
          <w:highlight w:val="none"/>
          <w:u w:val="single"/>
        </w:rPr>
      </w:pPr>
      <w:r>
        <w:rPr>
          <w:rFonts w:hint="eastAsia" w:ascii="微软雅黑" w:hAnsi="微软雅黑" w:eastAsia="微软雅黑" w:cs="微软雅黑"/>
          <w:sz w:val="22"/>
          <w:szCs w:val="22"/>
          <w:highlight w:val="none"/>
          <w:u w:val="single"/>
          <w:lang w:val="en-US" w:eastAsia="zh-CN"/>
        </w:rPr>
        <w:t>⑬</w:t>
      </w:r>
      <w:r>
        <w:rPr>
          <w:rFonts w:hint="eastAsia" w:ascii="宋体" w:hAnsi="宋体" w:eastAsia="宋体" w:cs="宋体"/>
          <w:b w:val="0"/>
          <w:bCs w:val="0"/>
          <w:color w:val="auto"/>
          <w:sz w:val="22"/>
          <w:szCs w:val="22"/>
          <w:highlight w:val="none"/>
          <w:u w:val="single"/>
          <w:lang w:val="en-US" w:eastAsia="zh-CN"/>
        </w:rPr>
        <w:t>提供</w:t>
      </w:r>
      <w:r>
        <w:rPr>
          <w:rFonts w:hint="eastAsia" w:ascii="宋体" w:hAnsi="宋体" w:eastAsia="宋体" w:cs="宋体"/>
          <w:b w:val="0"/>
          <w:bCs w:val="0"/>
          <w:color w:val="auto"/>
          <w:sz w:val="22"/>
          <w:szCs w:val="22"/>
          <w:highlight w:val="none"/>
          <w:u w:val="single"/>
        </w:rPr>
        <w:t>超滤膜组件</w:t>
      </w:r>
      <w:r>
        <w:rPr>
          <w:rFonts w:hint="eastAsia" w:ascii="宋体" w:hAnsi="宋体" w:eastAsia="宋体" w:cs="宋体"/>
          <w:b w:val="0"/>
          <w:bCs w:val="0"/>
          <w:color w:val="auto"/>
          <w:sz w:val="22"/>
          <w:szCs w:val="22"/>
          <w:highlight w:val="none"/>
          <w:u w:val="single"/>
          <w:lang w:val="en-US" w:eastAsia="zh-CN"/>
        </w:rPr>
        <w:t>及</w:t>
      </w:r>
      <w:r>
        <w:rPr>
          <w:rFonts w:hint="eastAsia" w:ascii="宋体" w:hAnsi="宋体" w:eastAsia="宋体" w:cs="宋体"/>
          <w:b w:val="0"/>
          <w:bCs w:val="0"/>
          <w:color w:val="auto"/>
          <w:sz w:val="22"/>
          <w:szCs w:val="22"/>
          <w:highlight w:val="none"/>
          <w:u w:val="single"/>
        </w:rPr>
        <w:t>超滤净水设备涉及饮用水卫生安全许可批件，</w:t>
      </w:r>
      <w:r>
        <w:rPr>
          <w:rFonts w:hint="eastAsia" w:ascii="宋体" w:hAnsi="宋体" w:eastAsia="宋体" w:cs="宋体"/>
          <w:b w:val="0"/>
          <w:bCs w:val="0"/>
          <w:color w:val="auto"/>
          <w:sz w:val="22"/>
          <w:szCs w:val="22"/>
          <w:highlight w:val="none"/>
          <w:u w:val="single"/>
          <w:lang w:val="en-US" w:eastAsia="zh-CN"/>
        </w:rPr>
        <w:t>申请单位</w:t>
      </w:r>
      <w:r>
        <w:rPr>
          <w:rFonts w:hint="eastAsia" w:ascii="宋体" w:hAnsi="宋体" w:eastAsia="宋体" w:cs="宋体"/>
          <w:b w:val="0"/>
          <w:bCs w:val="0"/>
          <w:color w:val="auto"/>
          <w:sz w:val="22"/>
          <w:szCs w:val="22"/>
          <w:highlight w:val="none"/>
          <w:u w:val="single"/>
        </w:rPr>
        <w:t>与生产企业一致。</w:t>
      </w:r>
    </w:p>
    <w:p w14:paraId="34F6D1C1">
      <w:pPr>
        <w:spacing w:line="360" w:lineRule="auto"/>
        <w:ind w:firstLine="442" w:firstLineChars="200"/>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1.7、水质在线分析仪</w:t>
      </w:r>
    </w:p>
    <w:p w14:paraId="2B445494">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浊度传感器技术参数：</w:t>
      </w:r>
    </w:p>
    <w:p w14:paraId="3763AD1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测量范围：浊度：0～20/50/100NTU（量程自动切）；</w:t>
      </w:r>
    </w:p>
    <w:p w14:paraId="60011152">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工作原理：90°散射光法</w:t>
      </w:r>
    </w:p>
    <w:p w14:paraId="6D1D44FE">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光源：LED光源</w:t>
      </w:r>
    </w:p>
    <w:p w14:paraId="7704B3F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分辨率：0.0001NTU</w:t>
      </w:r>
    </w:p>
    <w:p w14:paraId="110373D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重复性：±2%</w:t>
      </w:r>
    </w:p>
    <w:p w14:paraId="68D2C45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零点漂移（24H）:±3%FS</w:t>
      </w:r>
    </w:p>
    <w:p w14:paraId="654F108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量程漂移（24H）：±3%FS</w:t>
      </w:r>
    </w:p>
    <w:p w14:paraId="415158F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响应时间：≤30S</w:t>
      </w:r>
    </w:p>
    <w:p w14:paraId="3A7B6ED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示值误差：±2%或±0.02NTU（取最大者）</w:t>
      </w:r>
    </w:p>
    <w:p w14:paraId="31B9750C">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实际水样对比：±10%</w:t>
      </w:r>
    </w:p>
    <w:p w14:paraId="60D85D47">
      <w:pPr>
        <w:widowControl w:val="0"/>
        <w:spacing w:after="120"/>
        <w:ind w:left="0" w:leftChars="0" w:firstLine="0" w:firstLineChars="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余氯传感器技术参数：</w:t>
      </w:r>
    </w:p>
    <w:p w14:paraId="108B81A3">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①　</w:t>
      </w:r>
      <w:r>
        <w:rPr>
          <w:rFonts w:hint="eastAsia" w:ascii="宋体" w:hAnsi="宋体" w:eastAsia="宋体" w:cs="宋体"/>
          <w:kern w:val="2"/>
          <w:sz w:val="22"/>
          <w:szCs w:val="22"/>
          <w:highlight w:val="none"/>
          <w:u w:val="single"/>
          <w:lang w:val="en-US" w:eastAsia="zh-CN" w:bidi="ar-SA"/>
        </w:rPr>
        <w:t>余氯测量范围：0 ～ 5（20）mg/L ；</w:t>
      </w:r>
    </w:p>
    <w:p w14:paraId="14D7C1D8">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none"/>
          <w:lang w:val="en-US" w:eastAsia="zh-CN" w:bidi="ar-SA"/>
        </w:rPr>
        <w:t>★</w:t>
      </w:r>
      <w:r>
        <w:rPr>
          <w:rFonts w:hint="eastAsia" w:ascii="宋体" w:hAnsi="宋体" w:eastAsia="宋体" w:cs="宋体"/>
          <w:kern w:val="2"/>
          <w:sz w:val="22"/>
          <w:szCs w:val="22"/>
          <w:u w:val="single"/>
          <w:lang w:val="en-US" w:eastAsia="zh-CN" w:bidi="ar-SA"/>
        </w:rPr>
        <w:t>②　</w:t>
      </w:r>
      <w:r>
        <w:rPr>
          <w:rFonts w:hint="eastAsia" w:ascii="宋体" w:hAnsi="宋体" w:eastAsia="宋体" w:cs="宋体"/>
          <w:kern w:val="2"/>
          <w:sz w:val="22"/>
          <w:szCs w:val="22"/>
          <w:highlight w:val="none"/>
          <w:u w:val="single"/>
          <w:lang w:val="en-US" w:eastAsia="zh-CN" w:bidi="ar-SA"/>
        </w:rPr>
        <w:t>分辨率：0.01mg/L</w:t>
      </w:r>
    </w:p>
    <w:p w14:paraId="066EA0D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③　</w:t>
      </w:r>
      <w:r>
        <w:rPr>
          <w:rFonts w:hint="eastAsia" w:ascii="宋体" w:hAnsi="宋体" w:eastAsia="宋体" w:cs="宋体"/>
          <w:kern w:val="2"/>
          <w:sz w:val="22"/>
          <w:szCs w:val="22"/>
          <w:highlight w:val="none"/>
          <w:u w:val="single"/>
          <w:lang w:val="en-US" w:eastAsia="zh-CN" w:bidi="ar-SA"/>
        </w:rPr>
        <w:t>工作原理：三电极恒电位法 ，不更换电极，支持现场余氯、二氧化氯测量模式切换；</w:t>
      </w:r>
    </w:p>
    <w:p w14:paraId="5309458E">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④　</w:t>
      </w:r>
      <w:r>
        <w:rPr>
          <w:rFonts w:hint="eastAsia" w:ascii="宋体" w:hAnsi="宋体" w:eastAsia="宋体" w:cs="宋体"/>
          <w:kern w:val="2"/>
          <w:sz w:val="22"/>
          <w:szCs w:val="22"/>
          <w:highlight w:val="none"/>
          <w:u w:val="single"/>
          <w:lang w:val="en-US" w:eastAsia="zh-CN" w:bidi="ar-SA"/>
        </w:rPr>
        <w:t>重复性：±3%</w:t>
      </w:r>
    </w:p>
    <w:p w14:paraId="03E24F4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⑤　</w:t>
      </w:r>
      <w:r>
        <w:rPr>
          <w:rFonts w:hint="eastAsia" w:ascii="宋体" w:hAnsi="宋体" w:eastAsia="宋体" w:cs="宋体"/>
          <w:kern w:val="2"/>
          <w:sz w:val="22"/>
          <w:szCs w:val="22"/>
          <w:highlight w:val="none"/>
          <w:u w:val="single"/>
          <w:lang w:val="en-US" w:eastAsia="zh-CN" w:bidi="ar-SA"/>
        </w:rPr>
        <w:t>零点漂移（24H）：±2%FS</w:t>
      </w:r>
    </w:p>
    <w:p w14:paraId="2665EE5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⑥　</w:t>
      </w:r>
      <w:r>
        <w:rPr>
          <w:rFonts w:hint="eastAsia" w:ascii="宋体" w:hAnsi="宋体" w:eastAsia="宋体" w:cs="宋体"/>
          <w:kern w:val="2"/>
          <w:sz w:val="22"/>
          <w:szCs w:val="22"/>
          <w:highlight w:val="none"/>
          <w:u w:val="single"/>
          <w:lang w:val="en-US" w:eastAsia="zh-CN" w:bidi="ar-SA"/>
        </w:rPr>
        <w:t>响应时间：≤60S</w:t>
      </w:r>
    </w:p>
    <w:p w14:paraId="678CE7E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⑦　</w:t>
      </w:r>
      <w:r>
        <w:rPr>
          <w:rFonts w:hint="eastAsia" w:ascii="宋体" w:hAnsi="宋体" w:eastAsia="宋体" w:cs="宋体"/>
          <w:kern w:val="2"/>
          <w:sz w:val="22"/>
          <w:szCs w:val="22"/>
          <w:highlight w:val="none"/>
          <w:u w:val="single"/>
          <w:lang w:val="en-US" w:eastAsia="zh-CN" w:bidi="ar-SA"/>
        </w:rPr>
        <w:t>测量下限：0.02mg/L</w:t>
      </w:r>
    </w:p>
    <w:p w14:paraId="02CADAF5">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⑧　</w:t>
      </w:r>
      <w:r>
        <w:rPr>
          <w:rFonts w:hint="eastAsia" w:ascii="宋体" w:hAnsi="宋体" w:eastAsia="宋体" w:cs="宋体"/>
          <w:kern w:val="2"/>
          <w:sz w:val="22"/>
          <w:szCs w:val="22"/>
          <w:highlight w:val="none"/>
          <w:u w:val="single"/>
          <w:lang w:val="en-US" w:eastAsia="zh-CN" w:bidi="ar-SA"/>
        </w:rPr>
        <w:t>示值误差：±0.05mg/L</w:t>
      </w:r>
    </w:p>
    <w:p w14:paraId="3BF26B6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single"/>
          <w:lang w:val="en-US" w:eastAsia="zh-CN" w:bidi="ar-SA"/>
        </w:rPr>
        <w:t>★</w:t>
      </w:r>
      <w:r>
        <w:rPr>
          <w:rFonts w:hint="eastAsia" w:ascii="宋体" w:hAnsi="宋体" w:eastAsia="宋体" w:cs="宋体"/>
          <w:kern w:val="2"/>
          <w:sz w:val="22"/>
          <w:szCs w:val="22"/>
          <w:u w:val="single"/>
          <w:lang w:val="en-US" w:eastAsia="zh-CN" w:bidi="ar-SA"/>
        </w:rPr>
        <w:t>⑨　</w:t>
      </w:r>
      <w:r>
        <w:rPr>
          <w:rFonts w:hint="eastAsia" w:ascii="宋体" w:hAnsi="宋体" w:eastAsia="宋体" w:cs="宋体"/>
          <w:kern w:val="2"/>
          <w:sz w:val="22"/>
          <w:szCs w:val="22"/>
          <w:highlight w:val="none"/>
          <w:u w:val="single"/>
          <w:lang w:val="en-US" w:eastAsia="zh-CN" w:bidi="ar-SA"/>
        </w:rPr>
        <w:t>实际水样对比：±0.05 mg/L（≤0.1 mg/L时），＜10%（＞0.1 mg/L时）测量流速：0.5～1.2L/min</w:t>
      </w:r>
    </w:p>
    <w:p w14:paraId="078CC13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lang w:val="en-US" w:eastAsia="zh-CN" w:bidi="ar-SA"/>
        </w:rPr>
        <w:t>⑩　</w:t>
      </w:r>
      <w:r>
        <w:rPr>
          <w:rFonts w:hint="eastAsia" w:ascii="宋体" w:hAnsi="宋体" w:eastAsia="宋体" w:cs="宋体"/>
          <w:kern w:val="2"/>
          <w:sz w:val="22"/>
          <w:szCs w:val="22"/>
          <w:highlight w:val="none"/>
          <w:u w:val="single"/>
          <w:lang w:val="en-US" w:eastAsia="zh-CN" w:bidi="ar-SA"/>
        </w:rPr>
        <w:t>具备自带清洗免维护功能</w:t>
      </w:r>
    </w:p>
    <w:p w14:paraId="6E6FC4A1">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pH传感器技术参数</w:t>
      </w:r>
    </w:p>
    <w:p w14:paraId="6DB37EC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 0 ～ 14 pH</w:t>
      </w:r>
    </w:p>
    <w:p w14:paraId="3B967CD6">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 xml:space="preserve">工作原理：电极法 </w:t>
      </w:r>
    </w:p>
    <w:p w14:paraId="3B8A9DF4">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电极材料：玻璃电极</w:t>
      </w:r>
    </w:p>
    <w:p w14:paraId="1B83475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分辨率：0.01pH</w:t>
      </w:r>
    </w:p>
    <w:p w14:paraId="626DB59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重复性：±0.1pH</w:t>
      </w:r>
    </w:p>
    <w:p w14:paraId="6967293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漂移（24H）:±0.1pH</w:t>
      </w:r>
    </w:p>
    <w:p w14:paraId="2E9F27F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温度补偿精度：±0.1pH</w:t>
      </w:r>
    </w:p>
    <w:p w14:paraId="2885944A">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示值误差：±0.1 pH;</w:t>
      </w:r>
    </w:p>
    <w:p w14:paraId="28C64B85">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响应时间：T90 &lt; 30秒</w:t>
      </w:r>
    </w:p>
    <w:p w14:paraId="762C78A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实际水样对比：±0.1pH</w:t>
      </w:r>
    </w:p>
    <w:p w14:paraId="14697CC4">
      <w:pPr>
        <w:rPr>
          <w:rFonts w:hint="eastAsia"/>
          <w:color w:val="FF0000"/>
          <w:lang w:val="en-US" w:eastAsia="zh-CN"/>
        </w:rPr>
      </w:pPr>
    </w:p>
    <w:p w14:paraId="300EBD05">
      <w:pPr>
        <w:rPr>
          <w:rFonts w:hint="eastAsia"/>
          <w:color w:val="FF0000"/>
          <w:lang w:val="en-US" w:eastAsia="zh-CN"/>
        </w:rPr>
      </w:pPr>
    </w:p>
    <w:p w14:paraId="1087758C">
      <w:pPr>
        <w:rPr>
          <w:rFonts w:hint="eastAsia"/>
          <w:color w:val="FF0000"/>
          <w:lang w:val="en-US" w:eastAsia="zh-CN"/>
        </w:rPr>
      </w:pPr>
    </w:p>
    <w:p w14:paraId="12B573BD">
      <w:pPr>
        <w:rPr>
          <w:rFonts w:hint="eastAsia"/>
          <w:color w:val="FF0000"/>
          <w:lang w:val="en-US" w:eastAsia="zh-CN"/>
        </w:rPr>
      </w:pPr>
    </w:p>
    <w:p w14:paraId="3414523C">
      <w:pPr>
        <w:rPr>
          <w:rFonts w:hint="eastAsia"/>
          <w:color w:val="FF0000"/>
          <w:lang w:val="en-US" w:eastAsia="zh-CN"/>
        </w:rPr>
      </w:pPr>
    </w:p>
    <w:p w14:paraId="17C01148">
      <w:pPr>
        <w:rPr>
          <w:rFonts w:hint="eastAsia"/>
          <w:color w:val="FF0000"/>
          <w:lang w:val="en-US" w:eastAsia="zh-CN"/>
        </w:rPr>
      </w:pPr>
    </w:p>
    <w:p w14:paraId="10F34134">
      <w:pPr>
        <w:rPr>
          <w:rFonts w:hint="eastAsia"/>
          <w:color w:val="FF0000"/>
          <w:lang w:val="en-US" w:eastAsia="zh-CN"/>
        </w:rPr>
      </w:pPr>
    </w:p>
    <w:p w14:paraId="305EDE40">
      <w:pPr>
        <w:rPr>
          <w:rFonts w:hint="eastAsia"/>
          <w:color w:val="FF0000"/>
          <w:lang w:val="en-US" w:eastAsia="zh-CN"/>
        </w:rPr>
      </w:pPr>
    </w:p>
    <w:p w14:paraId="29E4E693">
      <w:pPr>
        <w:rPr>
          <w:rFonts w:hint="eastAsia"/>
          <w:color w:val="FF0000"/>
          <w:lang w:val="en-US" w:eastAsia="zh-CN"/>
        </w:rPr>
      </w:pPr>
    </w:p>
    <w:p w14:paraId="55C579B5">
      <w:pPr>
        <w:rPr>
          <w:rFonts w:hint="eastAsia"/>
          <w:color w:val="FF0000"/>
          <w:lang w:val="en-US" w:eastAsia="zh-CN"/>
        </w:rPr>
      </w:pPr>
    </w:p>
    <w:p w14:paraId="70617C32">
      <w:pPr>
        <w:numPr>
          <w:ilvl w:val="0"/>
          <w:numId w:val="8"/>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33B282C7">
      <w:pPr>
        <w:numPr>
          <w:ilvl w:val="0"/>
          <w:numId w:val="0"/>
        </w:numPr>
        <w:adjustRightInd w:val="0"/>
        <w:snapToGrid w:val="0"/>
        <w:spacing w:line="400" w:lineRule="exact"/>
        <w:ind w:leftChars="0" w:firstLine="221" w:firstLineChars="100"/>
        <w:rPr>
          <w:rFonts w:hint="eastAsia" w:ascii="宋体" w:hAnsi="宋体" w:cs="宋体"/>
          <w:b/>
          <w:sz w:val="22"/>
          <w:szCs w:val="22"/>
        </w:rPr>
      </w:pPr>
      <w:bookmarkStart w:id="19" w:name="_Toc8721_WPSOffice_Level3"/>
      <w:r>
        <w:rPr>
          <w:rFonts w:hint="eastAsia" w:ascii="宋体" w:hAnsi="宋体" w:eastAsia="宋体" w:cs="宋体"/>
          <w:b/>
          <w:bCs/>
          <w:color w:val="auto"/>
          <w:sz w:val="22"/>
          <w:highlight w:val="none"/>
        </w:rPr>
        <w:t>1、保质期与售后服务：</w:t>
      </w:r>
      <w:bookmarkEnd w:id="19"/>
    </w:p>
    <w:p w14:paraId="66E66E7E">
      <w:pPr>
        <w:widowControl/>
        <w:snapToGrid w:val="0"/>
        <w:spacing w:line="380" w:lineRule="exact"/>
        <w:ind w:firstLine="220" w:firstLineChars="100"/>
        <w:textAlignment w:val="bottom"/>
        <w:rPr>
          <w:rFonts w:hint="eastAsia" w:ascii="宋体" w:hAnsi="宋体" w:cs="宋体"/>
          <w:sz w:val="22"/>
          <w:szCs w:val="22"/>
        </w:rPr>
      </w:pPr>
      <w:bookmarkStart w:id="20" w:name="_Toc1608_WPSOffice_Level3"/>
      <w:r>
        <w:rPr>
          <w:rFonts w:hint="eastAsia" w:ascii="宋体" w:hAnsi="宋体" w:cs="宋体"/>
          <w:sz w:val="22"/>
          <w:szCs w:val="22"/>
        </w:rPr>
        <w:t>1.1 本项目所有货物</w:t>
      </w:r>
      <w:r>
        <w:rPr>
          <w:rFonts w:hint="eastAsia" w:ascii="宋体" w:hAnsi="宋体" w:cs="宋体"/>
          <w:color w:val="auto"/>
          <w:sz w:val="22"/>
          <w:szCs w:val="22"/>
        </w:rPr>
        <w:t>质保期均为</w:t>
      </w:r>
      <w:r>
        <w:rPr>
          <w:rFonts w:hint="eastAsia" w:ascii="宋体" w:hAnsi="宋体" w:cs="宋体"/>
          <w:color w:val="auto"/>
          <w:sz w:val="22"/>
          <w:szCs w:val="22"/>
          <w:lang w:val="en-US" w:eastAsia="zh-CN"/>
        </w:rPr>
        <w:t>六</w:t>
      </w:r>
      <w:r>
        <w:rPr>
          <w:rFonts w:hint="eastAsia" w:ascii="宋体" w:hAnsi="宋体" w:cs="宋体"/>
          <w:color w:val="auto"/>
          <w:sz w:val="22"/>
          <w:szCs w:val="22"/>
        </w:rPr>
        <w:t>年（</w:t>
      </w:r>
      <w:r>
        <w:rPr>
          <w:rFonts w:hint="eastAsia" w:ascii="宋体" w:hAnsi="宋体" w:cs="宋体"/>
          <w:sz w:val="22"/>
          <w:szCs w:val="22"/>
        </w:rPr>
        <w:t>招标文件中如另有规定的除外），质保期从验收合格交付使用之日起算。</w:t>
      </w:r>
    </w:p>
    <w:p w14:paraId="3129BA0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1.2 在质保期内，中标供应商应负责对其提供的货物包修包换，不收取额外费用，响应时间必须满足系统正常运行的要求。</w:t>
      </w:r>
    </w:p>
    <w:p w14:paraId="28D19739">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0BA33DE7">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1.4 供应商在投标文件中须说明保修期内提供的服务计划。</w:t>
      </w:r>
    </w:p>
    <w:p w14:paraId="108A726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1.5 售后服务</w:t>
      </w:r>
    </w:p>
    <w:p w14:paraId="2A52B434">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中标供应商须提供符合规格和质量标准的全新合格产品，并提供合格证书及质保证书。如发生所供商品与合同不符，采购人（使用方）有权拒收或者更换。</w:t>
      </w:r>
    </w:p>
    <w:p w14:paraId="41D7F4E0">
      <w:pPr>
        <w:widowControl/>
        <w:autoSpaceDE w:val="0"/>
        <w:autoSpaceDN w:val="0"/>
        <w:adjustRightInd w:val="0"/>
        <w:snapToGrid w:val="0"/>
        <w:spacing w:line="400" w:lineRule="exact"/>
        <w:ind w:firstLine="221" w:firstLineChars="100"/>
        <w:textAlignment w:val="bottom"/>
        <w:rPr>
          <w:rFonts w:hint="eastAsia" w:ascii="宋体" w:hAnsi="宋体" w:cs="黑体"/>
          <w:b/>
          <w:sz w:val="22"/>
        </w:rPr>
      </w:pPr>
      <w:r>
        <w:rPr>
          <w:rFonts w:hint="eastAsia" w:ascii="宋体" w:hAnsi="宋体" w:cs="黑体"/>
          <w:b/>
          <w:bCs/>
          <w:sz w:val="22"/>
        </w:rPr>
        <w:t>2</w:t>
      </w:r>
      <w:r>
        <w:rPr>
          <w:rFonts w:hint="eastAsia" w:ascii="宋体" w:hAnsi="宋体" w:cs="黑体"/>
          <w:b/>
          <w:sz w:val="22"/>
        </w:rPr>
        <w:t>、付款方式</w:t>
      </w:r>
      <w:bookmarkEnd w:id="20"/>
    </w:p>
    <w:p w14:paraId="582BBFE5">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2.1 合同签订后5个工作日内成交供应商应提供合同总金额1%的履约保证金至采购单位指定账户，供应商以银行、保险公司出具保函形式提交履约保证金的，采购人不得拒收。</w:t>
      </w:r>
    </w:p>
    <w:p w14:paraId="0A86D9AD">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2.2 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p>
    <w:p w14:paraId="72597984">
      <w:pPr>
        <w:widowControl/>
        <w:autoSpaceDE w:val="0"/>
        <w:autoSpaceDN w:val="0"/>
        <w:adjustRightInd w:val="0"/>
        <w:spacing w:line="400" w:lineRule="exact"/>
        <w:ind w:firstLine="442" w:firstLineChars="200"/>
        <w:textAlignment w:val="bottom"/>
        <w:rPr>
          <w:rFonts w:ascii="Calibri" w:hAnsi="Calibri" w:cs="黑体"/>
          <w:b/>
          <w:bCs/>
          <w:sz w:val="22"/>
          <w:szCs w:val="22"/>
        </w:rPr>
      </w:pPr>
      <w:bookmarkStart w:id="21" w:name="_Toc17245_WPSOffice_Level3"/>
      <w:r>
        <w:rPr>
          <w:rFonts w:hint="eastAsia" w:ascii="Calibri" w:hAnsi="Calibri" w:cs="黑体"/>
          <w:b/>
          <w:bCs/>
          <w:sz w:val="22"/>
          <w:szCs w:val="22"/>
        </w:rPr>
        <w:t>注：每次付款均在收到中标方发票7个工作日内支付。</w:t>
      </w:r>
    </w:p>
    <w:p w14:paraId="6D97BB94">
      <w:pPr>
        <w:widowControl/>
        <w:autoSpaceDE w:val="0"/>
        <w:autoSpaceDN w:val="0"/>
        <w:adjustRightInd w:val="0"/>
        <w:spacing w:line="400" w:lineRule="exact"/>
        <w:ind w:firstLine="221" w:firstLineChars="100"/>
        <w:textAlignment w:val="bottom"/>
        <w:rPr>
          <w:rFonts w:ascii="宋体" w:hAnsi="Calibri" w:cs="黑体"/>
          <w:b/>
          <w:sz w:val="22"/>
        </w:rPr>
      </w:pPr>
      <w:r>
        <w:rPr>
          <w:rFonts w:hint="eastAsia" w:ascii="宋体" w:hAnsi="Calibri" w:cs="黑体"/>
          <w:b/>
          <w:sz w:val="22"/>
        </w:rPr>
        <w:t>3</w:t>
      </w:r>
      <w:bookmarkEnd w:id="21"/>
      <w:bookmarkStart w:id="22" w:name="_Toc18079_WPSOffice_Level3"/>
      <w:r>
        <w:rPr>
          <w:rFonts w:hint="eastAsia" w:ascii="宋体" w:hAnsi="Calibri" w:cs="黑体"/>
          <w:b/>
          <w:sz w:val="22"/>
        </w:rPr>
        <w:t>、安装调试</w:t>
      </w:r>
      <w:bookmarkEnd w:id="22"/>
    </w:p>
    <w:p w14:paraId="71041C11">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45B5A96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3.1 安装地点：按采购单位要求。</w:t>
      </w:r>
    </w:p>
    <w:p w14:paraId="65304CD9">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3.2 安装标准：符合我国国家有关技术规范要求和技术标准。</w:t>
      </w:r>
    </w:p>
    <w:p w14:paraId="090113C7">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3.3 安装过程中发生的费用由中标供应商负责。</w:t>
      </w:r>
    </w:p>
    <w:p w14:paraId="09605ED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3.4 中标供应商</w:t>
      </w:r>
      <w:r>
        <w:rPr>
          <w:rFonts w:ascii="宋体" w:hAnsi="Calibri" w:cs="黑体"/>
          <w:bCs/>
          <w:sz w:val="22"/>
        </w:rPr>
        <w:t>应协助采购单位对设备进行检查，交付所有证书、工具和主、副钥匙；</w:t>
      </w:r>
      <w:r>
        <w:rPr>
          <w:rFonts w:hint="eastAsia" w:ascii="宋体" w:hAnsi="Calibri" w:cs="黑体"/>
          <w:bCs/>
          <w:sz w:val="22"/>
        </w:rPr>
        <w:t>投标供应商应在投标文件中提出其安装调试过程中使用单位需配合的内容。</w:t>
      </w:r>
      <w:bookmarkStart w:id="23" w:name="_Toc26182_WPSOffice_Level3"/>
    </w:p>
    <w:p w14:paraId="5122EB4B">
      <w:pPr>
        <w:widowControl/>
        <w:autoSpaceDE w:val="0"/>
        <w:autoSpaceDN w:val="0"/>
        <w:adjustRightInd w:val="0"/>
        <w:spacing w:line="400" w:lineRule="exact"/>
        <w:ind w:firstLine="221" w:firstLineChars="100"/>
        <w:textAlignment w:val="bottom"/>
        <w:rPr>
          <w:rFonts w:ascii="宋体" w:hAnsi="Calibri" w:cs="黑体"/>
          <w:bCs/>
          <w:sz w:val="22"/>
        </w:rPr>
      </w:pPr>
      <w:r>
        <w:rPr>
          <w:rFonts w:hint="eastAsia" w:ascii="宋体" w:hAnsi="宋体" w:cs="宋体"/>
          <w:b/>
          <w:bCs/>
          <w:sz w:val="22"/>
          <w:szCs w:val="22"/>
        </w:rPr>
        <w:t>4、</w:t>
      </w:r>
      <w:r>
        <w:rPr>
          <w:rFonts w:hint="eastAsia" w:ascii="宋体" w:hAnsi="Calibri" w:cs="黑体"/>
          <w:b/>
          <w:sz w:val="22"/>
        </w:rPr>
        <w:t>交货期</w:t>
      </w:r>
      <w:bookmarkEnd w:id="23"/>
    </w:p>
    <w:p w14:paraId="6CED9A8B">
      <w:pPr>
        <w:widowControl/>
        <w:tabs>
          <w:tab w:val="left" w:pos="639"/>
        </w:tabs>
        <w:snapToGrid w:val="0"/>
        <w:spacing w:line="380" w:lineRule="exact"/>
        <w:ind w:firstLine="221" w:firstLineChars="100"/>
        <w:textAlignment w:val="bottom"/>
        <w:rPr>
          <w:rFonts w:ascii="宋体" w:hAnsi="宋体" w:cs="宋体"/>
          <w:bCs/>
          <w:color w:val="auto"/>
          <w:sz w:val="22"/>
          <w:szCs w:val="22"/>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p>
    <w:p w14:paraId="56F5FDBB">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交货地点：按采购人指定地点。</w:t>
      </w:r>
    </w:p>
    <w:p w14:paraId="3613E3E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5、验收</w:t>
      </w:r>
    </w:p>
    <w:p w14:paraId="341AB6C9">
      <w:pPr>
        <w:widowControl/>
        <w:snapToGrid w:val="0"/>
        <w:spacing w:line="380" w:lineRule="exact"/>
        <w:ind w:left="1" w:firstLine="215" w:firstLineChars="98"/>
        <w:textAlignment w:val="bottom"/>
        <w:rPr>
          <w:rFonts w:hint="eastAsia" w:ascii="宋体" w:hAnsi="宋体" w:cs="宋体"/>
          <w:bCs/>
          <w:sz w:val="22"/>
          <w:szCs w:val="22"/>
        </w:rPr>
      </w:pPr>
      <w:bookmarkStart w:id="24" w:name="_Toc26577_WPSOffice_Level2"/>
      <w:bookmarkStart w:id="25" w:name="_Toc157410887"/>
      <w:r>
        <w:rPr>
          <w:rFonts w:hint="eastAsia" w:ascii="宋体" w:hAnsi="宋体" w:cs="宋体"/>
          <w:bCs/>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7FE31AC0">
      <w:pPr>
        <w:widowControl/>
        <w:autoSpaceDE w:val="0"/>
        <w:autoSpaceDN w:val="0"/>
        <w:adjustRightInd w:val="0"/>
        <w:spacing w:line="400" w:lineRule="exact"/>
        <w:ind w:firstLine="221" w:firstLineChars="100"/>
        <w:textAlignment w:val="bottom"/>
        <w:rPr>
          <w:rFonts w:ascii="宋体" w:hAnsi="Calibri" w:cs="黑体"/>
          <w:b/>
          <w:bCs/>
          <w:sz w:val="22"/>
        </w:rPr>
      </w:pPr>
      <w:r>
        <w:rPr>
          <w:rFonts w:hint="eastAsia" w:ascii="宋体" w:hAnsi="Calibri" w:cs="黑体"/>
          <w:b/>
          <w:bCs/>
          <w:sz w:val="22"/>
          <w:lang w:val="en-US" w:eastAsia="zh-CN"/>
        </w:rPr>
        <w:t>五</w:t>
      </w:r>
      <w:r>
        <w:rPr>
          <w:rFonts w:hint="eastAsia" w:ascii="宋体" w:hAnsi="Calibri" w:cs="黑体"/>
          <w:b/>
          <w:bCs/>
          <w:sz w:val="22"/>
        </w:rPr>
        <w:t>、工作范围</w:t>
      </w:r>
      <w:bookmarkEnd w:id="24"/>
      <w:bookmarkEnd w:id="25"/>
    </w:p>
    <w:p w14:paraId="468640D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根据招标文件，各供应商须按国家有关标准及规范完成下列工作：</w:t>
      </w:r>
    </w:p>
    <w:p w14:paraId="27736E13">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1、提供完整成套的新货物。</w:t>
      </w:r>
    </w:p>
    <w:p w14:paraId="1252982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2、产品及相关附件的提供、运输、装卸、就位、安装、调试、检验、通过验收。</w:t>
      </w:r>
    </w:p>
    <w:p w14:paraId="05A50F4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3、完成各项调试、检验、测试工作，并在采购人的配合下通过的验收；提供各种数据资料，直至通过验收。</w:t>
      </w:r>
    </w:p>
    <w:p w14:paraId="2847E63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4、对最终使用单位的使用人员及维修人员进行技术培训。</w:t>
      </w:r>
    </w:p>
    <w:p w14:paraId="6957BA7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5、质保期内的维保及维修及质保期后终身维修。</w:t>
      </w:r>
    </w:p>
    <w:p w14:paraId="659A974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6、售后服务的措施及承诺。</w:t>
      </w:r>
    </w:p>
    <w:p w14:paraId="76A9F294">
      <w:pPr>
        <w:widowControl/>
        <w:autoSpaceDE w:val="0"/>
        <w:autoSpaceDN w:val="0"/>
        <w:adjustRightInd w:val="0"/>
        <w:spacing w:line="400" w:lineRule="exact"/>
        <w:ind w:firstLine="220" w:firstLineChars="100"/>
        <w:textAlignment w:val="bottom"/>
        <w:rPr>
          <w:rFonts w:hint="eastAsia" w:ascii="新宋体" w:hAnsi="新宋体" w:eastAsia="新宋体" w:cs="黑体"/>
          <w:b/>
          <w:sz w:val="22"/>
        </w:rPr>
      </w:pPr>
      <w:r>
        <w:rPr>
          <w:rFonts w:hint="eastAsia" w:ascii="宋体" w:hAnsi="Calibri" w:cs="黑体"/>
          <w:bCs/>
          <w:sz w:val="22"/>
        </w:rPr>
        <w:t>以上工作内容的费用均包含在报价总价中。</w:t>
      </w:r>
    </w:p>
    <w:p w14:paraId="70CC00AA">
      <w:pPr>
        <w:pStyle w:val="16"/>
        <w:rPr>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5D425EFC">
      <w:pPr>
        <w:adjustRightInd w:val="0"/>
        <w:spacing w:line="400" w:lineRule="atLeast"/>
        <w:rPr>
          <w:rFonts w:ascii="宋体" w:cs="??_GB2312"/>
          <w:b/>
          <w:sz w:val="32"/>
          <w:szCs w:val="32"/>
          <w:lang w:val="zh-CN"/>
        </w:rPr>
      </w:pPr>
      <w:r>
        <w:rPr>
          <w:rFonts w:hint="eastAsia" w:ascii="宋体"/>
          <w:sz w:val="22"/>
        </w:rPr>
        <w:t xml:space="preserve">                       </w:t>
      </w:r>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5642D2AC">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157CDCE1">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72325BA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10F24306">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1E3A4383">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26"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26"/>
      <w:r>
        <w:rPr>
          <w:rFonts w:hint="eastAsia" w:ascii="宋体" w:hAnsi="宋体"/>
          <w:b/>
          <w:bCs/>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41965D19">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407E6B5D">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4CE99C1C">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3A38FEC2">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7F02DAB2">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583D2626">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6E1E979C">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3046E1FF">
      <w:pPr>
        <w:autoSpaceDE w:val="0"/>
        <w:autoSpaceDN w:val="0"/>
        <w:adjustRightInd w:val="0"/>
        <w:snapToGrid w:val="0"/>
        <w:spacing w:line="400" w:lineRule="atLeast"/>
        <w:ind w:firstLine="442" w:firstLineChars="200"/>
        <w:rPr>
          <w:rFonts w:ascii="宋体"/>
          <w:b/>
          <w:bCs/>
          <w:sz w:val="22"/>
          <w:lang w:val="zh-CN"/>
        </w:rPr>
      </w:pPr>
      <w:bookmarkStart w:id="27" w:name="_Toc132126156"/>
      <w:bookmarkStart w:id="28" w:name="_Toc132125039"/>
      <w:bookmarkStart w:id="29" w:name="_Toc132123441"/>
      <w:bookmarkStart w:id="30" w:name="_Toc132122418"/>
      <w:bookmarkStart w:id="31" w:name="_Toc132125985"/>
      <w:bookmarkStart w:id="32" w:name="_Toc132124596"/>
      <w:bookmarkStart w:id="33" w:name="_Toc132125576"/>
      <w:bookmarkStart w:id="34" w:name="_Toc493530208"/>
      <w:bookmarkStart w:id="35" w:name="_Toc132125097"/>
      <w:bookmarkStart w:id="36" w:name="_Toc132123840"/>
      <w:bookmarkStart w:id="37" w:name="_Toc132125153"/>
      <w:bookmarkStart w:id="38" w:name="_Toc132122121"/>
      <w:bookmarkStart w:id="39" w:name="_Toc132123883"/>
      <w:bookmarkStart w:id="40" w:name="_Toc132655778"/>
      <w:bookmarkStart w:id="41" w:name="_Toc132123636"/>
      <w:bookmarkStart w:id="42" w:name="_Toc132123549"/>
      <w:r>
        <w:rPr>
          <w:rFonts w:hint="eastAsia" w:ascii="宋体" w:hAnsi="宋体" w:cs="Arial"/>
          <w:b/>
          <w:sz w:val="22"/>
        </w:rPr>
        <w:t>▲</w:t>
      </w:r>
      <w:r>
        <w:rPr>
          <w:rFonts w:hint="eastAsia" w:ascii="宋体"/>
          <w:b/>
          <w:bCs/>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sz w:val="22"/>
          <w:szCs w:val="22"/>
          <w:lang w:val="zh-CN"/>
        </w:rPr>
      </w:pPr>
      <w:bookmarkStart w:id="43" w:name="_Hlk519085152"/>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293184">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2C5D5578">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799A38">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2D1E1908">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F2E4490">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Pr>
          <w:p w14:paraId="3D0915DD">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投标分项报价表（见附件一（二））</w:t>
            </w:r>
          </w:p>
        </w:tc>
      </w:tr>
      <w:tr w14:paraId="62DC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34526E">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3.</w:t>
            </w:r>
          </w:p>
        </w:tc>
        <w:tc>
          <w:tcPr>
            <w:tcW w:w="8386" w:type="dxa"/>
          </w:tcPr>
          <w:p w14:paraId="074AFD1D">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《中小企业声明函》（见附件1）</w:t>
            </w:r>
          </w:p>
        </w:tc>
      </w:tr>
    </w:tbl>
    <w:p w14:paraId="4FE45A74">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2.2</w:t>
      </w:r>
      <w:r>
        <w:rPr>
          <w:rFonts w:hint="eastAsia" w:ascii="宋体" w:hAnsi="宋体" w:cs="宋体"/>
          <w:b/>
          <w:bCs/>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资信部分</w:t>
            </w:r>
            <w:r>
              <w:rPr>
                <w:rFonts w:hint="eastAsia" w:ascii="宋体" w:hAnsi="宋体" w:cs="宋体"/>
                <w:b/>
                <w:bCs/>
                <w:sz w:val="22"/>
                <w:szCs w:val="22"/>
              </w:rPr>
              <w:t>（▲序号</w:t>
            </w:r>
            <w:r>
              <w:rPr>
                <w:rFonts w:ascii="宋体" w:hAnsi="宋体" w:cs="宋体"/>
                <w:b/>
                <w:bCs/>
                <w:sz w:val="22"/>
                <w:szCs w:val="22"/>
              </w:rPr>
              <w:t>1-</w:t>
            </w:r>
            <w:r>
              <w:rPr>
                <w:rFonts w:hint="eastAsia" w:ascii="宋体" w:hAnsi="宋体" w:cs="宋体"/>
                <w:b/>
                <w:bCs/>
                <w:sz w:val="22"/>
                <w:szCs w:val="22"/>
              </w:rPr>
              <w:t>8项供应商必须提供，否则不能通过资格审查的，责任自负）</w:t>
            </w:r>
          </w:p>
        </w:tc>
      </w:tr>
      <w:tr w14:paraId="6EE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6036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E293BF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0A2F5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sz w:val="22"/>
                <w:szCs w:val="22"/>
              </w:rPr>
            </w:pPr>
            <w:r>
              <w:rPr>
                <w:rFonts w:hint="eastAsia" w:ascii="宋体" w:hAnsi="宋体" w:cs="宋体"/>
                <w:sz w:val="22"/>
              </w:rPr>
              <w:t>供应商承诺具有良好的商业信誉和健全的财务会计制度的承诺函</w:t>
            </w:r>
            <w:r>
              <w:rPr>
                <w:rFonts w:hint="eastAsia" w:ascii="宋体" w:hAnsi="宋体" w:cs="宋体"/>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参加政府采购活动前</w:t>
            </w:r>
            <w:r>
              <w:rPr>
                <w:rFonts w:ascii="宋体" w:hAnsi="宋体" w:cs="宋体"/>
                <w:sz w:val="22"/>
                <w:szCs w:val="22"/>
              </w:rPr>
              <w:t>3</w:t>
            </w:r>
            <w:r>
              <w:rPr>
                <w:rFonts w:hint="eastAsia" w:ascii="宋体" w:hAnsi="宋体" w:cs="宋体"/>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供应商“信用中国”</w:t>
            </w:r>
            <w:r>
              <w:rPr>
                <w:rFonts w:ascii="宋体" w:hAnsi="宋体" w:cs="宋体"/>
                <w:sz w:val="22"/>
                <w:szCs w:val="22"/>
              </w:rPr>
              <w:t>(www.creditchina.gov.cn)</w:t>
            </w:r>
            <w:r>
              <w:rPr>
                <w:rFonts w:hint="eastAsia" w:ascii="宋体" w:hAnsi="宋体" w:cs="宋体"/>
                <w:sz w:val="22"/>
                <w:szCs w:val="22"/>
              </w:rPr>
              <w:t>；“中国政府采购网”（</w:t>
            </w:r>
            <w:r>
              <w:rPr>
                <w:rFonts w:ascii="宋体" w:hAnsi="宋体" w:cs="宋体"/>
                <w:sz w:val="22"/>
                <w:szCs w:val="22"/>
              </w:rPr>
              <w:t>http://www.ccgp.gov.cn/</w:t>
            </w:r>
            <w:r>
              <w:rPr>
                <w:rFonts w:hint="eastAsia" w:ascii="宋体" w:hAnsi="宋体" w:cs="宋体"/>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bookmarkEnd w:id="43"/>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43E673C1">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7AF3939E">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72A52CCB">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7D506B48">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0721B56F">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sz w:val="22"/>
        </w:rPr>
      </w:pPr>
      <w:bookmarkStart w:id="44" w:name="_Toc493530206"/>
      <w:r>
        <w:rPr>
          <w:rFonts w:hint="eastAsia" w:hAnsi="宋体"/>
          <w:b/>
          <w:bCs/>
          <w:sz w:val="22"/>
        </w:rPr>
        <w:t>四、响应文件的密封与递交</w:t>
      </w:r>
      <w:bookmarkEnd w:id="44"/>
    </w:p>
    <w:p w14:paraId="6D3FE541">
      <w:pPr>
        <w:pStyle w:val="88"/>
        <w:adjustRightInd w:val="0"/>
        <w:snapToGrid w:val="0"/>
        <w:spacing w:line="400" w:lineRule="atLeast"/>
        <w:outlineLvl w:val="0"/>
        <w:rPr>
          <w:rFonts w:hint="eastAsia" w:hAnsi="宋体" w:cs="Arial"/>
          <w:b/>
          <w:bCs/>
          <w:sz w:val="22"/>
          <w:szCs w:val="22"/>
        </w:rPr>
      </w:pPr>
      <w:bookmarkStart w:id="45" w:name="_Toc132123548"/>
      <w:bookmarkStart w:id="46" w:name="_Toc132125984"/>
      <w:bookmarkStart w:id="47" w:name="_Toc132123882"/>
      <w:bookmarkStart w:id="48" w:name="_Toc132122120"/>
      <w:bookmarkStart w:id="49" w:name="_Toc132125038"/>
      <w:bookmarkStart w:id="50" w:name="_Toc132126155"/>
      <w:bookmarkStart w:id="51" w:name="_Toc132123635"/>
      <w:bookmarkStart w:id="52" w:name="_Toc132125096"/>
      <w:bookmarkStart w:id="53" w:name="_Toc132125152"/>
      <w:bookmarkStart w:id="54" w:name="_Toc132124595"/>
      <w:bookmarkStart w:id="55" w:name="_Toc132125575"/>
      <w:bookmarkStart w:id="56" w:name="_Toc132123839"/>
      <w:bookmarkStart w:id="57" w:name="_Toc132123440"/>
      <w:bookmarkStart w:id="58" w:name="_Toc132122417"/>
      <w:bookmarkStart w:id="59" w:name="_Toc132655777"/>
      <w:bookmarkStart w:id="60" w:name="_Toc493530207"/>
      <w:r>
        <w:rPr>
          <w:rFonts w:hint="eastAsia" w:hAnsi="宋体" w:cs="Arial"/>
          <w:b/>
          <w:bCs/>
          <w:sz w:val="22"/>
          <w:szCs w:val="22"/>
        </w:rPr>
        <w:t>投标文件的递交</w:t>
      </w:r>
    </w:p>
    <w:p w14:paraId="474ACFF2">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1C184EF5">
      <w:pPr>
        <w:pStyle w:val="88"/>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06EF8409">
      <w:pPr>
        <w:pStyle w:val="88"/>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440A97D1">
      <w:pPr>
        <w:pStyle w:val="88"/>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6F82FD73">
      <w:pPr>
        <w:pStyle w:val="88"/>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sz w:val="22"/>
        </w:rPr>
      </w:pPr>
      <w:r>
        <w:rPr>
          <w:rFonts w:hint="eastAsia" w:hAnsi="宋体"/>
          <w:b/>
          <w:sz w:val="22"/>
        </w:rPr>
        <w:t>五、开标和评标</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F1AF1C5">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47BA0894">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46E7F2E7">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7D944FC2">
      <w:pPr>
        <w:pStyle w:val="88"/>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3DC4CA8D">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5581ED86">
      <w:pPr>
        <w:pStyle w:val="17"/>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7481FE60">
      <w:pPr>
        <w:pStyle w:val="17"/>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3A089AC4">
      <w:pPr>
        <w:spacing w:line="400" w:lineRule="exact"/>
        <w:ind w:firstLine="431" w:firstLineChars="196"/>
        <w:rPr>
          <w:rFonts w:ascii="宋体"/>
          <w:sz w:val="22"/>
        </w:rPr>
      </w:pPr>
      <w:bookmarkStart w:id="61" w:name="_Toc2500_WPSOffice_Level3"/>
      <w:r>
        <w:rPr>
          <w:rFonts w:ascii="宋体" w:hAnsi="宋体"/>
          <w:sz w:val="22"/>
        </w:rPr>
        <w:t>1</w:t>
      </w:r>
      <w:r>
        <w:rPr>
          <w:rFonts w:hint="eastAsia" w:ascii="宋体" w:hAnsi="宋体"/>
          <w:sz w:val="22"/>
        </w:rPr>
        <w:t>）审查投标（响应）文件是否符合竞争性磋商文件要求，并作出评价；</w:t>
      </w:r>
      <w:bookmarkEnd w:id="61"/>
    </w:p>
    <w:p w14:paraId="77262EA3">
      <w:pPr>
        <w:spacing w:line="400" w:lineRule="exact"/>
        <w:ind w:firstLine="440" w:firstLineChars="200"/>
        <w:rPr>
          <w:rFonts w:ascii="宋体"/>
          <w:sz w:val="22"/>
        </w:rPr>
      </w:pPr>
      <w:bookmarkStart w:id="62" w:name="_Toc20806_WPSOffice_Level3"/>
      <w:r>
        <w:rPr>
          <w:rFonts w:ascii="宋体" w:hAnsi="宋体"/>
          <w:sz w:val="22"/>
        </w:rPr>
        <w:t>2</w:t>
      </w:r>
      <w:r>
        <w:rPr>
          <w:rFonts w:hint="eastAsia" w:ascii="宋体" w:hAnsi="宋体"/>
          <w:sz w:val="22"/>
        </w:rPr>
        <w:t>）要求供应商对投标（响应）文件有关事项作出解释或者澄清；</w:t>
      </w:r>
      <w:bookmarkEnd w:id="62"/>
    </w:p>
    <w:p w14:paraId="0ED81077">
      <w:pPr>
        <w:spacing w:line="400" w:lineRule="exact"/>
        <w:ind w:firstLine="440" w:firstLineChars="200"/>
        <w:rPr>
          <w:rFonts w:ascii="宋体"/>
          <w:sz w:val="22"/>
        </w:rPr>
      </w:pPr>
      <w:bookmarkStart w:id="63" w:name="_Toc12689_WPSOffice_Level3"/>
      <w:r>
        <w:rPr>
          <w:rFonts w:ascii="宋体" w:hAnsi="宋体"/>
          <w:sz w:val="22"/>
        </w:rPr>
        <w:t>3</w:t>
      </w:r>
      <w:r>
        <w:rPr>
          <w:rFonts w:hint="eastAsia" w:ascii="宋体" w:hAnsi="宋体"/>
          <w:sz w:val="22"/>
        </w:rPr>
        <w:t>）按照竞争性磋商文件确定的评标办法直接确定中标（成交）供应商；</w:t>
      </w:r>
      <w:bookmarkEnd w:id="63"/>
    </w:p>
    <w:p w14:paraId="11FC526A">
      <w:pPr>
        <w:pStyle w:val="17"/>
        <w:adjustRightInd w:val="0"/>
        <w:spacing w:line="400" w:lineRule="exact"/>
        <w:ind w:firstLine="431" w:firstLineChars="196"/>
        <w:rPr>
          <w:rFonts w:hint="eastAsia" w:hAnsi="宋体"/>
          <w:b/>
          <w:bCs/>
          <w:sz w:val="22"/>
        </w:rPr>
      </w:pPr>
      <w:bookmarkStart w:id="64" w:name="_Toc20017_WPSOffice_Level3"/>
      <w:r>
        <w:rPr>
          <w:rFonts w:hAnsi="宋体"/>
          <w:sz w:val="22"/>
        </w:rPr>
        <w:t>4</w:t>
      </w:r>
      <w:r>
        <w:rPr>
          <w:rFonts w:hint="eastAsia" w:hAnsi="宋体"/>
          <w:sz w:val="22"/>
        </w:rPr>
        <w:t>）向采购单位或者有关部门报告非法干预评标工作的行为。</w:t>
      </w:r>
      <w:bookmarkEnd w:id="64"/>
    </w:p>
    <w:p w14:paraId="17F2744B">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4B64152C">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598D0E1A">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资格性检查。由竞争性磋商小组对供应商资格进行审查。依据法律法规和竞争性磋商文件的规定，对投标（响应）文件中的资格证明文件等进行审查，以确定供应商是否具备投标资格。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2B69051F">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63A1C523">
      <w:pPr>
        <w:pStyle w:val="17"/>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0FCDA3F8">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sz w:val="22"/>
        </w:rPr>
      </w:pPr>
      <w:r>
        <w:rPr>
          <w:rFonts w:hint="eastAsia" w:hAnsi="宋体"/>
          <w:b/>
          <w:bCs/>
          <w:sz w:val="22"/>
        </w:rPr>
        <w:t>▲</w:t>
      </w:r>
      <w:r>
        <w:rPr>
          <w:rFonts w:hAnsi="宋体" w:cs="Arial"/>
          <w:b/>
          <w:bCs/>
          <w:sz w:val="22"/>
        </w:rPr>
        <w:t>2.5</w:t>
      </w:r>
      <w:r>
        <w:rPr>
          <w:rFonts w:hAnsi="宋体"/>
          <w:b/>
          <w:bCs/>
          <w:sz w:val="22"/>
        </w:rPr>
        <w:t xml:space="preserve"> </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7B9C6C9A">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7172FF60">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63BBEF86">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3BE0C604">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3919553B">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1BE780BE">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1B42B75E">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1FEA7786">
      <w:pPr>
        <w:pStyle w:val="17"/>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00F80781">
      <w:pPr>
        <w:pStyle w:val="17"/>
        <w:adjustRightInd w:val="0"/>
        <w:snapToGrid w:val="0"/>
        <w:spacing w:line="400" w:lineRule="exact"/>
        <w:outlineLvl w:val="0"/>
        <w:rPr>
          <w:rFonts w:hint="eastAsia" w:hAnsi="宋体"/>
          <w:b/>
          <w:sz w:val="22"/>
        </w:rPr>
      </w:pPr>
      <w:r>
        <w:rPr>
          <w:rFonts w:hint="eastAsia" w:hAnsi="宋体"/>
          <w:b/>
          <w:sz w:val="22"/>
        </w:rPr>
        <w:t>六、授予合同</w:t>
      </w:r>
    </w:p>
    <w:p w14:paraId="46449FB4">
      <w:pPr>
        <w:pStyle w:val="17"/>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51AF8CF0">
      <w:pPr>
        <w:pStyle w:val="17"/>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6F3C91F7">
      <w:pPr>
        <w:pStyle w:val="17"/>
        <w:adjustRightInd w:val="0"/>
        <w:snapToGrid w:val="0"/>
        <w:spacing w:line="400" w:lineRule="exact"/>
        <w:ind w:firstLine="433" w:firstLineChars="197"/>
        <w:rPr>
          <w:rFonts w:hint="eastAsia" w:hAnsi="宋体"/>
          <w:b/>
          <w:bCs/>
          <w:sz w:val="22"/>
        </w:rPr>
      </w:pPr>
      <w:bookmarkStart w:id="65" w:name="_Toc764_WPSOffice_Level3"/>
      <w:r>
        <w:rPr>
          <w:rFonts w:hAnsi="宋体"/>
          <w:sz w:val="22"/>
        </w:rPr>
        <w:t>2.</w:t>
      </w:r>
      <w:bookmarkEnd w:id="65"/>
      <w:r>
        <w:rPr>
          <w:rFonts w:hint="eastAsia" w:hAnsi="宋体"/>
          <w:sz w:val="22"/>
        </w:rPr>
        <w:t>中标（成交）通知书</w:t>
      </w:r>
    </w:p>
    <w:p w14:paraId="01B8B2E3">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25B34F36">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76070E6E">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07C19311">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605F2868">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20DF1823">
      <w:pPr>
        <w:pStyle w:val="17"/>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07BFDBF5">
      <w:pPr>
        <w:pStyle w:val="17"/>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sz w:val="22"/>
        </w:rPr>
      </w:pPr>
      <w:r>
        <w:rPr>
          <w:rFonts w:hAnsi="宋体" w:cs="Arial"/>
          <w:bCs/>
          <w:sz w:val="22"/>
        </w:rPr>
        <w:t>6</w:t>
      </w:r>
      <w:r>
        <w:rPr>
          <w:rFonts w:hint="eastAsia" w:hAnsi="宋体" w:cs="Arial"/>
          <w:bCs/>
          <w:sz w:val="22"/>
        </w:rPr>
        <w:t>、招标代理服务咨询费</w:t>
      </w:r>
    </w:p>
    <w:p w14:paraId="71B06EE3">
      <w:pPr>
        <w:adjustRightInd w:val="0"/>
        <w:snapToGrid w:val="0"/>
        <w:spacing w:line="400" w:lineRule="exact"/>
        <w:ind w:firstLine="420"/>
        <w:jc w:val="left"/>
        <w:rPr>
          <w:rFonts w:hint="eastAsia" w:ascii="宋体" w:hAnsi="宋体" w:cs="宋体"/>
          <w:sz w:val="22"/>
        </w:rPr>
      </w:pPr>
      <w:r>
        <w:rPr>
          <w:rFonts w:hint="eastAsia" w:ascii="宋体" w:hAnsi="宋体" w:cs="宋体"/>
          <w:sz w:val="22"/>
        </w:rPr>
        <w:t>招标代理费向中标《成交)供应商收取，服务费以中标《成交)价计算，按照《国家计委关于印发招标代理服务收费管理暂行办法&gt;的通知》(计价格[2002]1980 号)货物类标准收取，不足6000元按6000元计取。招标代理服务咨询费汇入以下帐号:</w:t>
      </w:r>
    </w:p>
    <w:p w14:paraId="189AEBFC">
      <w:pPr>
        <w:adjustRightInd w:val="0"/>
        <w:snapToGrid w:val="0"/>
        <w:spacing w:line="400" w:lineRule="exact"/>
        <w:ind w:firstLine="420"/>
        <w:jc w:val="left"/>
        <w:rPr>
          <w:rFonts w:ascii="宋体" w:cs="宋体"/>
          <w:sz w:val="22"/>
        </w:rPr>
      </w:pPr>
      <w:r>
        <w:rPr>
          <w:rFonts w:hint="eastAsia" w:ascii="宋体" w:hAnsi="宋体" w:cs="宋体"/>
          <w:sz w:val="22"/>
        </w:rPr>
        <w:t>开户银行：浙江泰顺农村商业银行股份有限公司营业部</w:t>
      </w:r>
    </w:p>
    <w:p w14:paraId="0A5BDD38">
      <w:pPr>
        <w:adjustRightInd w:val="0"/>
        <w:snapToGrid w:val="0"/>
        <w:spacing w:line="400" w:lineRule="exact"/>
        <w:ind w:firstLine="420"/>
        <w:jc w:val="left"/>
        <w:rPr>
          <w:rFonts w:ascii="宋体" w:cs="宋体"/>
          <w:sz w:val="22"/>
        </w:rPr>
      </w:pPr>
      <w:r>
        <w:rPr>
          <w:rFonts w:hint="eastAsia" w:ascii="宋体" w:hAnsi="宋体" w:cs="宋体"/>
          <w:sz w:val="22"/>
        </w:rPr>
        <w:t>开户名称：温州中建工程项目管理有限公司</w:t>
      </w:r>
    </w:p>
    <w:p w14:paraId="01426971">
      <w:pPr>
        <w:adjustRightInd w:val="0"/>
        <w:snapToGrid w:val="0"/>
        <w:spacing w:line="400" w:lineRule="exact"/>
        <w:ind w:firstLine="420"/>
        <w:jc w:val="left"/>
        <w:rPr>
          <w:rFonts w:ascii="宋体" w:cs="宋体"/>
          <w:sz w:val="22"/>
        </w:rPr>
      </w:pPr>
      <w:r>
        <w:rPr>
          <w:rFonts w:hint="eastAsia" w:ascii="宋体" w:hAnsi="宋体" w:cs="宋体"/>
          <w:sz w:val="22"/>
        </w:rPr>
        <w:t>开户帐号：</w:t>
      </w:r>
      <w:r>
        <w:rPr>
          <w:rFonts w:ascii="宋体" w:hAnsi="宋体" w:cs="宋体"/>
          <w:sz w:val="22"/>
        </w:rPr>
        <w:t>201000245262848</w:t>
      </w:r>
    </w:p>
    <w:p w14:paraId="6BD3BB16">
      <w:pPr>
        <w:adjustRightInd w:val="0"/>
        <w:snapToGrid w:val="0"/>
        <w:spacing w:line="400" w:lineRule="exact"/>
        <w:jc w:val="left"/>
        <w:rPr>
          <w:rFonts w:ascii="宋体" w:cs="宋体"/>
          <w:b/>
          <w:bCs/>
          <w:sz w:val="22"/>
        </w:rPr>
      </w:pPr>
      <w:r>
        <w:rPr>
          <w:rFonts w:hint="eastAsia" w:ascii="宋体" w:hAnsi="宋体" w:cs="宋体"/>
          <w:b/>
          <w:bCs/>
          <w:sz w:val="22"/>
        </w:rPr>
        <w:t>七、投诉质疑</w:t>
      </w:r>
    </w:p>
    <w:p w14:paraId="34BD2D2F">
      <w:pPr>
        <w:pStyle w:val="89"/>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587B428F">
      <w:pPr>
        <w:pStyle w:val="89"/>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0BB543AA">
      <w:pPr>
        <w:pStyle w:val="17"/>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254DADBE">
      <w:pPr>
        <w:pStyle w:val="17"/>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300F299E">
      <w:pPr>
        <w:pStyle w:val="17"/>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0F358D5">
      <w:pPr>
        <w:pStyle w:val="17"/>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2A545C32">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0161B5EC">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1C8CC45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5F556B37">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6AFEFD00">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33CCD41">
      <w:pPr>
        <w:pStyle w:val="17"/>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40C661C4">
      <w:pPr>
        <w:pStyle w:val="17"/>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pPr>
    </w:p>
    <w:p w14:paraId="038536F2">
      <w:pPr>
        <w:pStyle w:val="7"/>
        <w:ind w:firstLine="400"/>
      </w:pPr>
      <w:r>
        <w:rPr>
          <w:rFonts w:hint="eastAsia"/>
        </w:rPr>
        <w:t>质疑函范本：</w:t>
      </w:r>
    </w:p>
    <w:p w14:paraId="28998CA0">
      <w:pPr>
        <w:pStyle w:val="7"/>
        <w:ind w:firstLine="400"/>
      </w:pPr>
      <w:r>
        <w:rPr>
          <w:rFonts w:hint="eastAsia"/>
        </w:rPr>
        <w:object>
          <v:shape id="_x0000_i1025" o:spt="75" type="#_x0000_t75" style="height:57.1pt;width:62.9pt;" o:ole="t" filled="f" o:preferrelative="t" stroked="f" coordsize="21600,21600">
            <v:path/>
            <v:fill on="f" focussize="0,0"/>
            <v:stroke on="f" joinstyle="miter"/>
            <v:imagedata r:id="rId24" o:title=""/>
            <o:lock v:ext="edit" aspectratio="t"/>
            <w10:wrap type="none"/>
            <w10:anchorlock/>
          </v:shape>
          <o:OLEObject Type="Embed" ProgID="Word.Document.12" ShapeID="_x0000_i1025" DrawAspect="Icon" ObjectID="_1468075725" r:id="rId23">
            <o:LockedField>false</o:LockedField>
          </o:OLEObject>
        </w:object>
      </w:r>
    </w:p>
    <w:p w14:paraId="25B49E22">
      <w:pPr>
        <w:pStyle w:val="7"/>
        <w:ind w:firstLine="400"/>
      </w:pPr>
      <w:r>
        <w:rPr>
          <w:rFonts w:hint="eastAsia"/>
        </w:rPr>
        <w:t>投诉书范本：</w:t>
      </w:r>
      <w:bookmarkStart w:id="66" w:name="_Toc245722284"/>
      <w:bookmarkStart w:id="67" w:name="_Toc221356954"/>
      <w:bookmarkStart w:id="68" w:name="_Toc434501364"/>
      <w:bookmarkStart w:id="69" w:name="_Toc239145357"/>
      <w:bookmarkStart w:id="70" w:name="_Toc246261268"/>
      <w:bookmarkStart w:id="71" w:name="_Toc241404205"/>
      <w:bookmarkStart w:id="72" w:name="_Toc249758867"/>
      <w:bookmarkStart w:id="73" w:name="_Toc223716001"/>
      <w:bookmarkStart w:id="74" w:name="_Toc221356890"/>
      <w:bookmarkStart w:id="75" w:name="_Toc262105506"/>
      <w:bookmarkStart w:id="76" w:name="_Toc245191317"/>
      <w:bookmarkStart w:id="77" w:name="_Toc249758715"/>
      <w:bookmarkStart w:id="78" w:name="_Toc221423622"/>
      <w:bookmarkStart w:id="79" w:name="_Toc262049421"/>
      <w:bookmarkStart w:id="80" w:name="_Toc221374629"/>
      <w:bookmarkStart w:id="81" w:name="_Toc222114882"/>
    </w:p>
    <w:p w14:paraId="1D23472F">
      <w:r>
        <w:rPr>
          <w:rFonts w:hint="eastAsia"/>
        </w:rPr>
        <w:object>
          <v:shape id="_x0000_i1026" o:spt="75" type="#_x0000_t75" style="height:58.15pt;width:60.9pt;" o:ole="t" filled="f" o:preferrelative="t" stroked="f" coordsize="21600,21600">
            <v:path/>
            <v:fill on="f" focussize="0,0"/>
            <v:stroke on="f" joinstyle="miter"/>
            <v:imagedata r:id="rId26" o:title=""/>
            <o:lock v:ext="edit" aspectratio="t"/>
            <w10:wrap type="none"/>
            <w10:anchorlock/>
          </v:shape>
          <o:OLEObject Type="Embed" ProgID="Word.Document.8" ShapeID="_x0000_i1026" DrawAspect="Icon" ObjectID="_1468075726" r:id="rId25">
            <o:LockedField>false</o:LockedField>
          </o:OLEObject>
        </w:object>
      </w:r>
      <w:r>
        <w:rPr>
          <w:rFonts w:hint="eastAsia"/>
        </w:rPr>
        <w:br w:type="page"/>
      </w:r>
    </w:p>
    <w:p w14:paraId="6D6E9ED4">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47D0132A">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147C1EAF">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78B1CCAE">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58061663">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106ABED7">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sz w:val="22"/>
        </w:rPr>
      </w:pPr>
      <w:r>
        <w:rPr>
          <w:rFonts w:hint="eastAsia" w:ascii="宋体"/>
          <w:sz w:val="22"/>
        </w:rPr>
        <w:t>2、</w:t>
      </w:r>
      <w:r>
        <w:rPr>
          <w:rFonts w:hint="eastAsia" w:ascii="宋体"/>
          <w:b/>
          <w:bCs/>
          <w:sz w:val="22"/>
        </w:rPr>
        <w:t>本项目对小型和微型企业产品的价格给予扣除10%，按扣除后的价格参与评审。</w:t>
      </w:r>
    </w:p>
    <w:p w14:paraId="55A5E28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7F08A7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41FC07BD">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sz w:val="22"/>
        </w:rPr>
      </w:pPr>
      <w:r>
        <w:rPr>
          <w:rFonts w:hint="eastAsia" w:ascii="宋体"/>
          <w:sz w:val="22"/>
        </w:rPr>
        <w:t>3、扶持政策说明：</w:t>
      </w:r>
    </w:p>
    <w:p w14:paraId="2D0B8DCC">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2F4B9045">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sz w:val="22"/>
        </w:rPr>
      </w:pPr>
      <w:r>
        <w:rPr>
          <w:rFonts w:hint="eastAsia" w:ascii="宋体"/>
          <w:sz w:val="22"/>
        </w:rPr>
        <w:t>5、本项目采购文件明确采购的标的所属行业为</w:t>
      </w:r>
      <w:r>
        <w:rPr>
          <w:rFonts w:hint="eastAsia" w:ascii="宋体"/>
          <w:b/>
          <w:bCs/>
          <w:sz w:val="22"/>
          <w:u w:val="single"/>
        </w:rPr>
        <w:t>其他未列明行业</w:t>
      </w:r>
      <w:r>
        <w:rPr>
          <w:rFonts w:hint="eastAsia" w:ascii="宋体"/>
          <w:sz w:val="22"/>
        </w:rPr>
        <w:t>。</w:t>
      </w:r>
    </w:p>
    <w:p w14:paraId="3D634CD8">
      <w:pPr>
        <w:rPr>
          <w:rFonts w:hint="eastAsia" w:ascii="宋体" w:hAnsi="宋体"/>
          <w:b/>
          <w:sz w:val="32"/>
          <w:szCs w:val="32"/>
        </w:rPr>
      </w:pPr>
    </w:p>
    <w:p w14:paraId="2587D463">
      <w:pPr>
        <w:rPr>
          <w:rFonts w:ascii="宋体"/>
          <w:b/>
          <w:sz w:val="32"/>
          <w:szCs w:val="32"/>
        </w:rPr>
      </w:pPr>
      <w:r>
        <w:rPr>
          <w:rFonts w:hint="eastAsia" w:ascii="宋体" w:hAnsi="宋体"/>
          <w:b/>
          <w:sz w:val="32"/>
          <w:szCs w:val="32"/>
        </w:rPr>
        <w:t>附件</w:t>
      </w:r>
      <w:r>
        <w:rPr>
          <w:rFonts w:ascii="宋体" w:hAnsi="宋体"/>
          <w:b/>
          <w:sz w:val="32"/>
          <w:szCs w:val="32"/>
        </w:rPr>
        <w:t>1</w:t>
      </w:r>
    </w:p>
    <w:p w14:paraId="66EB97B4">
      <w:pPr>
        <w:jc w:val="center"/>
        <w:rPr>
          <w:rFonts w:ascii="宋体" w:cs="宋体"/>
          <w:b/>
          <w:bCs/>
          <w:sz w:val="34"/>
          <w:szCs w:val="34"/>
        </w:rPr>
      </w:pPr>
      <w:r>
        <w:rPr>
          <w:rFonts w:hint="eastAsia" w:ascii="宋体" w:hAnsi="宋体" w:cs="宋体"/>
          <w:b/>
          <w:bCs/>
          <w:sz w:val="34"/>
          <w:szCs w:val="34"/>
        </w:rPr>
        <w:t>中小企业声明函（货物）</w:t>
      </w:r>
    </w:p>
    <w:p w14:paraId="7727C800">
      <w:pPr>
        <w:spacing w:after="120"/>
      </w:pPr>
    </w:p>
    <w:p w14:paraId="4C30B29E">
      <w:pPr>
        <w:spacing w:line="400" w:lineRule="exact"/>
        <w:ind w:firstLine="440" w:firstLineChars="200"/>
        <w:rPr>
          <w:rFonts w:ascii="宋体" w:cs="宋体"/>
          <w:sz w:val="22"/>
        </w:rPr>
      </w:pPr>
      <w:r>
        <w:rPr>
          <w:rFonts w:hint="eastAsia" w:ascii="宋体" w:hAnsi="宋体" w:cs="宋体"/>
          <w:sz w:val="22"/>
        </w:rPr>
        <w:t>本公司（联合体）郑重声明，根据《政府采购促进中小企业发展管理办法》（财库﹝</w:t>
      </w:r>
      <w:r>
        <w:rPr>
          <w:rFonts w:ascii="宋体" w:hAnsi="宋体" w:cs="宋体"/>
          <w:sz w:val="22"/>
        </w:rPr>
        <w:t>2020</w:t>
      </w:r>
      <w:r>
        <w:rPr>
          <w:rFonts w:hint="eastAsia" w:ascii="宋体" w:hAnsi="宋体" w:cs="宋体"/>
          <w:sz w:val="22"/>
        </w:rPr>
        <w:t>﹞</w:t>
      </w:r>
      <w:r>
        <w:rPr>
          <w:rFonts w:ascii="宋体" w:hAnsi="宋体" w:cs="宋体"/>
          <w:sz w:val="22"/>
        </w:rPr>
        <w:t xml:space="preserve">46 </w:t>
      </w:r>
      <w:r>
        <w:rPr>
          <w:rFonts w:hint="eastAsia" w:ascii="宋体" w:hAnsi="宋体" w:cs="宋体"/>
          <w:sz w:val="22"/>
        </w:rPr>
        <w:t>号）的规定，本公司</w:t>
      </w:r>
      <w:r>
        <w:rPr>
          <w:rFonts w:ascii="宋体" w:hAnsi="宋体" w:cs="宋体"/>
          <w:sz w:val="22"/>
        </w:rPr>
        <w:t xml:space="preserve"> </w:t>
      </w:r>
      <w:r>
        <w:rPr>
          <w:rFonts w:hint="eastAsia" w:ascii="宋体" w:hAnsi="宋体" w:cs="宋体"/>
          <w:sz w:val="22"/>
        </w:rPr>
        <w:t>（联合体）参加</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（项目名称）</w:t>
      </w:r>
      <w:r>
        <w:rPr>
          <w:rFonts w:hint="eastAsia" w:ascii="宋体" w:hAnsi="宋体" w:cs="宋体"/>
          <w:sz w:val="22"/>
        </w:rPr>
        <w:t>采购活动，提供的货物全部由符合政策要求的中小企业制造。相关企业（含联合体中的中小企业、签订分包意向协议的中小企业）的具体情况如下：</w:t>
      </w:r>
      <w:r>
        <w:rPr>
          <w:rFonts w:ascii="宋体" w:hAnsi="宋体" w:cs="宋体"/>
          <w:sz w:val="22"/>
        </w:rPr>
        <w:t xml:space="preserve"> </w:t>
      </w:r>
    </w:p>
    <w:p w14:paraId="034132BD">
      <w:pPr>
        <w:numPr>
          <w:ilvl w:val="0"/>
          <w:numId w:val="12"/>
        </w:numPr>
        <w:spacing w:line="400" w:lineRule="exact"/>
        <w:ind w:firstLine="440" w:firstLineChars="200"/>
        <w:rPr>
          <w:rFonts w:ascii="宋体" w:cs="宋体"/>
          <w:sz w:val="22"/>
        </w:rPr>
      </w:pPr>
      <w:r>
        <w:rPr>
          <w:rFonts w:hint="eastAsia" w:ascii="宋体" w:hAnsi="宋体" w:cs="宋体"/>
          <w:sz w:val="22"/>
          <w:u w:val="single"/>
        </w:rPr>
        <w:t>（标的名称）</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7744403E">
      <w:pPr>
        <w:spacing w:line="400" w:lineRule="exact"/>
        <w:ind w:firstLine="440" w:firstLineChars="200"/>
        <w:rPr>
          <w:rFonts w:ascii="宋体" w:cs="宋体"/>
          <w:sz w:val="22"/>
        </w:rPr>
      </w:pPr>
      <w:r>
        <w:rPr>
          <w:rFonts w:ascii="宋体" w:hAnsi="宋体" w:cs="宋体"/>
          <w:sz w:val="22"/>
        </w:rPr>
        <w:t>2.</w:t>
      </w:r>
      <w:r>
        <w:rPr>
          <w:rFonts w:ascii="宋体" w:hAnsi="宋体" w:cs="宋体"/>
          <w:sz w:val="22"/>
          <w:u w:val="single"/>
        </w:rPr>
        <w:t xml:space="preserve"> </w:t>
      </w:r>
      <w:r>
        <w:rPr>
          <w:rFonts w:hint="eastAsia" w:ascii="宋体" w:hAnsi="宋体" w:cs="宋体"/>
          <w:sz w:val="22"/>
          <w:u w:val="single"/>
        </w:rPr>
        <w:t>（标的名称）</w:t>
      </w:r>
      <w:r>
        <w:rPr>
          <w:rFonts w:ascii="宋体" w:hAnsi="宋体" w:cs="宋体"/>
          <w:sz w:val="22"/>
          <w:u w:val="single"/>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承建（承接）企业为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rPr>
        <w:t xml:space="preserve"> </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10618496">
      <w:pPr>
        <w:spacing w:line="400" w:lineRule="exact"/>
        <w:ind w:firstLine="440" w:firstLineChars="200"/>
        <w:rPr>
          <w:rFonts w:ascii="宋体" w:cs="宋体"/>
          <w:sz w:val="22"/>
        </w:rPr>
      </w:pPr>
      <w:r>
        <w:rPr>
          <w:rFonts w:hint="eastAsia" w:ascii="宋体" w:cs="宋体"/>
          <w:sz w:val="22"/>
        </w:rPr>
        <w:t>……</w:t>
      </w:r>
      <w:r>
        <w:rPr>
          <w:rFonts w:ascii="宋体" w:hAnsi="宋体" w:cs="宋体"/>
          <w:sz w:val="22"/>
        </w:rPr>
        <w:t xml:space="preserve"> </w:t>
      </w:r>
      <w:r>
        <w:rPr>
          <w:rFonts w:hint="eastAsia" w:ascii="宋体" w:hAnsi="宋体" w:cs="宋体"/>
          <w:sz w:val="22"/>
        </w:rPr>
        <w:t>以上企业，不属于大企业的分支机构，不存在控股股东为大企业的情形，也不存在与大企业的负责人为同一人的情形。</w:t>
      </w:r>
      <w:r>
        <w:rPr>
          <w:rFonts w:ascii="宋体" w:hAnsi="宋体" w:cs="宋体"/>
          <w:sz w:val="22"/>
        </w:rPr>
        <w:t xml:space="preserve"> </w:t>
      </w:r>
      <w:r>
        <w:rPr>
          <w:rFonts w:hint="eastAsia" w:ascii="宋体" w:hAnsi="宋体" w:cs="宋体"/>
          <w:sz w:val="22"/>
        </w:rPr>
        <w:t>本企业对上述声明内容的真实性负责。如有虚假，将依法承担相应责任。</w:t>
      </w:r>
      <w:r>
        <w:rPr>
          <w:rFonts w:ascii="宋体" w:hAnsi="宋体" w:cs="宋体"/>
          <w:sz w:val="22"/>
        </w:rPr>
        <w:t xml:space="preserve"> </w:t>
      </w:r>
    </w:p>
    <w:p w14:paraId="082834DB">
      <w:pPr>
        <w:spacing w:line="400" w:lineRule="exact"/>
        <w:ind w:firstLine="440" w:firstLineChars="200"/>
        <w:rPr>
          <w:rFonts w:ascii="宋体" w:cs="宋体"/>
          <w:sz w:val="22"/>
        </w:rPr>
      </w:pPr>
    </w:p>
    <w:p w14:paraId="0980582E">
      <w:pPr>
        <w:spacing w:line="400" w:lineRule="exact"/>
        <w:ind w:firstLine="440" w:firstLineChars="200"/>
        <w:rPr>
          <w:rFonts w:ascii="宋体" w:cs="宋体"/>
          <w:sz w:val="22"/>
        </w:rPr>
      </w:pPr>
      <w:r>
        <w:rPr>
          <w:rFonts w:hint="eastAsia" w:ascii="宋体" w:hAnsi="宋体" w:cs="宋体"/>
          <w:sz w:val="22"/>
        </w:rPr>
        <w:t>企业名称（盖章）：</w:t>
      </w:r>
      <w:r>
        <w:rPr>
          <w:rFonts w:ascii="宋体" w:hAnsi="宋体" w:cs="宋体"/>
          <w:sz w:val="22"/>
        </w:rPr>
        <w:t xml:space="preserve"> </w:t>
      </w:r>
    </w:p>
    <w:p w14:paraId="1BC38D0B">
      <w:pPr>
        <w:spacing w:line="400" w:lineRule="exact"/>
        <w:ind w:firstLine="440" w:firstLineChars="200"/>
        <w:rPr>
          <w:rFonts w:ascii="Calibri" w:hAnsi="Calibri" w:cs="黑体"/>
        </w:rPr>
      </w:pPr>
      <w:r>
        <w:rPr>
          <w:rFonts w:hint="eastAsia" w:ascii="宋体" w:hAnsi="宋体" w:cs="宋体"/>
          <w:sz w:val="22"/>
        </w:rPr>
        <w:t>日</w:t>
      </w:r>
      <w:r>
        <w:rPr>
          <w:rFonts w:ascii="宋体" w:hAnsi="宋体" w:cs="宋体"/>
          <w:sz w:val="22"/>
        </w:rPr>
        <w:t xml:space="preserve"> </w:t>
      </w:r>
      <w:r>
        <w:rPr>
          <w:rFonts w:hint="eastAsia" w:ascii="宋体" w:hAnsi="宋体" w:cs="宋体"/>
          <w:sz w:val="22"/>
        </w:rPr>
        <w:t>期：</w:t>
      </w:r>
    </w:p>
    <w:p w14:paraId="3806988B">
      <w:pPr>
        <w:pBdr>
          <w:bottom w:val="single" w:color="auto" w:sz="6" w:space="1"/>
        </w:pBdr>
        <w:snapToGrid w:val="0"/>
        <w:spacing w:line="360" w:lineRule="auto"/>
        <w:ind w:firstLine="440" w:firstLineChars="200"/>
        <w:rPr>
          <w:rFonts w:ascii="Calibri" w:hAnsi="Calibri" w:cs="黑体"/>
          <w:sz w:val="22"/>
        </w:rPr>
      </w:pPr>
    </w:p>
    <w:p w14:paraId="7016D327">
      <w:pPr>
        <w:spacing w:line="440" w:lineRule="atLeast"/>
        <w:jc w:val="left"/>
        <w:rPr>
          <w:rFonts w:ascii="宋体" w:cs="宋体"/>
          <w:bCs/>
          <w:sz w:val="22"/>
          <w:szCs w:val="22"/>
        </w:rPr>
      </w:pPr>
      <w:r>
        <w:rPr>
          <w:rFonts w:hint="eastAsia" w:ascii="宋体" w:cs="宋体"/>
          <w:bCs/>
          <w:sz w:val="22"/>
          <w:szCs w:val="22"/>
        </w:rPr>
        <w:t>填写说明：</w:t>
      </w:r>
    </w:p>
    <w:p w14:paraId="36AF6406">
      <w:pPr>
        <w:spacing w:line="440" w:lineRule="atLeast"/>
        <w:jc w:val="left"/>
        <w:rPr>
          <w:rFonts w:hint="eastAsia" w:ascii="宋体" w:hAnsi="宋体" w:cs="宋体"/>
          <w:sz w:val="22"/>
        </w:rPr>
      </w:pPr>
      <w:r>
        <w:rPr>
          <w:rFonts w:hint="eastAsia" w:ascii="宋体" w:hAnsi="宋体" w:cs="宋体"/>
          <w:sz w:val="22"/>
        </w:rPr>
        <w:t>（1）供应商为小型、微型企业的提供此函:</w:t>
      </w:r>
    </w:p>
    <w:p w14:paraId="019D008B">
      <w:pPr>
        <w:spacing w:line="440" w:lineRule="atLeast"/>
        <w:jc w:val="left"/>
        <w:rPr>
          <w:rFonts w:hint="eastAsia" w:ascii="宋体" w:hAnsi="宋体" w:cs="宋体"/>
          <w:sz w:val="22"/>
        </w:rPr>
      </w:pPr>
      <w:r>
        <w:rPr>
          <w:rFonts w:hint="eastAsia" w:ascii="宋体" w:hAnsi="宋体" w:cs="宋体"/>
          <w:sz w:val="22"/>
        </w:rPr>
        <w:t>（2）小型、微型企业的行业类别由评审专家结合供应商出具的证明材料认定;经认定不符合小型、微型企业标准的，不享受价格扣除;</w:t>
      </w:r>
    </w:p>
    <w:p w14:paraId="7F2A771C">
      <w:pPr>
        <w:spacing w:line="440" w:lineRule="atLeast"/>
        <w:jc w:val="left"/>
        <w:rPr>
          <w:rFonts w:hint="eastAsia" w:ascii="宋体" w:hAnsi="宋体" w:cs="宋体"/>
          <w:sz w:val="22"/>
        </w:rPr>
      </w:pPr>
      <w:r>
        <w:rPr>
          <w:rFonts w:hint="eastAsia" w:ascii="宋体" w:hAnsi="宋体" w:cs="宋体"/>
          <w:sz w:val="22"/>
        </w:rPr>
        <w:t>（3）所投标项内的产品如由多个企业制造的，在填写企业类型时，按产品生产企业中规模最大的企业类型填写。</w:t>
      </w:r>
    </w:p>
    <w:p w14:paraId="1B286A3B">
      <w:pPr>
        <w:spacing w:line="440" w:lineRule="atLeast"/>
        <w:jc w:val="left"/>
        <w:rPr>
          <w:rFonts w:hint="eastAsia" w:ascii="宋体" w:hAnsi="宋体" w:cs="宋体"/>
          <w:sz w:val="22"/>
        </w:rPr>
      </w:pPr>
      <w:r>
        <w:rPr>
          <w:rFonts w:hint="eastAsia" w:ascii="宋体" w:hAnsi="宋体" w:cs="宋体"/>
          <w:sz w:val="22"/>
        </w:rPr>
        <w:t>（4）从业人员、营业收入、资产总额填报上一年度数据，无上一年度数据的新成立企业可不填报。</w:t>
      </w:r>
    </w:p>
    <w:p w14:paraId="78801E97">
      <w:pPr>
        <w:spacing w:line="440" w:lineRule="atLeast"/>
        <w:jc w:val="left"/>
        <w:rPr>
          <w:rFonts w:hint="eastAsia" w:ascii="宋体" w:hAnsi="宋体" w:cs="宋体"/>
          <w:sz w:val="22"/>
        </w:rPr>
      </w:pPr>
      <w:r>
        <w:rPr>
          <w:rFonts w:hint="eastAsia" w:ascii="宋体" w:hAnsi="宋体" w:cs="宋体"/>
          <w:sz w:val="22"/>
        </w:rPr>
        <w:t>采购人或采购代理机构有可能在中标、成交结果公开中标、成交供应商的《中小企业声明函》。</w:t>
      </w:r>
    </w:p>
    <w:p w14:paraId="662279CB">
      <w:pPr>
        <w:snapToGrid w:val="0"/>
        <w:spacing w:line="360" w:lineRule="auto"/>
        <w:rPr>
          <w:rFonts w:ascii="宋体" w:cs="宋体"/>
          <w:sz w:val="22"/>
          <w:szCs w:val="22"/>
        </w:rPr>
      </w:pPr>
    </w:p>
    <w:p w14:paraId="53A75329">
      <w:pPr>
        <w:pStyle w:val="49"/>
        <w:rPr>
          <w:rFonts w:ascii="宋体" w:cs="宋体"/>
          <w:color w:val="auto"/>
          <w:sz w:val="22"/>
          <w:szCs w:val="22"/>
        </w:rPr>
      </w:pPr>
    </w:p>
    <w:p w14:paraId="552E33BF">
      <w:pPr>
        <w:pStyle w:val="49"/>
        <w:rPr>
          <w:rFonts w:ascii="宋体" w:cs="宋体"/>
          <w:color w:val="auto"/>
          <w:sz w:val="22"/>
          <w:szCs w:val="22"/>
        </w:rPr>
      </w:pPr>
    </w:p>
    <w:p w14:paraId="6883F6C8">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299F530A">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60416E30">
      <w:pPr>
        <w:snapToGrid w:val="0"/>
        <w:spacing w:line="360" w:lineRule="auto"/>
        <w:ind w:firstLine="440" w:firstLineChars="200"/>
        <w:rPr>
          <w:sz w:val="22"/>
        </w:rPr>
      </w:pPr>
    </w:p>
    <w:p w14:paraId="492D132F">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sz w:val="22"/>
        </w:rPr>
      </w:pPr>
      <w:r>
        <w:rPr>
          <w:rFonts w:hint="eastAsia"/>
          <w:sz w:val="22"/>
        </w:rPr>
        <w:t>本单位对上述声明的真实性负责。如有虚假，将依法承担相应责任。</w:t>
      </w:r>
    </w:p>
    <w:p w14:paraId="4ED1D47D">
      <w:pPr>
        <w:snapToGrid w:val="0"/>
        <w:spacing w:line="360" w:lineRule="auto"/>
        <w:ind w:firstLine="440" w:firstLineChars="200"/>
        <w:rPr>
          <w:sz w:val="22"/>
        </w:rPr>
      </w:pPr>
    </w:p>
    <w:p w14:paraId="62D19A72">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1E1EFBDB">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0F418B3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sz w:val="22"/>
        </w:rPr>
      </w:pPr>
    </w:p>
    <w:p w14:paraId="49BCF21C">
      <w:pPr>
        <w:spacing w:after="120" w:line="480" w:lineRule="exact"/>
        <w:rPr>
          <w:rFonts w:hint="eastAsia" w:ascii="宋体" w:hAnsi="宋体"/>
          <w:sz w:val="22"/>
        </w:rPr>
      </w:pPr>
    </w:p>
    <w:p w14:paraId="64A13BEE">
      <w:pPr>
        <w:spacing w:after="120" w:line="480" w:lineRule="exact"/>
        <w:rPr>
          <w:rFonts w:hint="eastAsia" w:ascii="宋体" w:hAnsi="宋体"/>
          <w:sz w:val="22"/>
        </w:rPr>
      </w:pPr>
    </w:p>
    <w:p w14:paraId="26ED3D28">
      <w:pPr>
        <w:spacing w:after="120" w:line="480" w:lineRule="exact"/>
        <w:rPr>
          <w:rFonts w:hint="eastAsia" w:ascii="宋体" w:hAnsi="宋体"/>
          <w:sz w:val="22"/>
        </w:rPr>
      </w:pPr>
    </w:p>
    <w:p w14:paraId="29E5A317">
      <w:pPr>
        <w:spacing w:after="120" w:line="480" w:lineRule="exact"/>
        <w:rPr>
          <w:rFonts w:hint="eastAsia" w:ascii="宋体" w:hAnsi="宋体"/>
          <w:sz w:val="22"/>
        </w:rPr>
      </w:pPr>
    </w:p>
    <w:p w14:paraId="004DC1B1">
      <w:pPr>
        <w:spacing w:after="120" w:line="480" w:lineRule="exact"/>
        <w:rPr>
          <w:rFonts w:hint="eastAsia" w:ascii="宋体" w:hAnsi="宋体"/>
          <w:sz w:val="22"/>
        </w:rPr>
      </w:pPr>
    </w:p>
    <w:p w14:paraId="1446EDF5">
      <w:pPr>
        <w:spacing w:after="120" w:line="480" w:lineRule="exact"/>
        <w:rPr>
          <w:rFonts w:hint="eastAsia" w:ascii="宋体" w:hAnsi="宋体"/>
          <w:sz w:val="22"/>
        </w:rPr>
      </w:pPr>
    </w:p>
    <w:p w14:paraId="10BB30F1">
      <w:pPr>
        <w:spacing w:after="120" w:line="480" w:lineRule="exact"/>
        <w:rPr>
          <w:rFonts w:hint="eastAsia" w:ascii="宋体" w:hAnsi="宋体"/>
          <w:sz w:val="22"/>
        </w:rPr>
      </w:pPr>
    </w:p>
    <w:p w14:paraId="7E838266">
      <w:pPr>
        <w:spacing w:after="120" w:line="480" w:lineRule="exact"/>
        <w:rPr>
          <w:rFonts w:hint="eastAsia" w:ascii="宋体" w:hAnsi="宋体"/>
          <w:sz w:val="22"/>
        </w:rPr>
      </w:pPr>
    </w:p>
    <w:p w14:paraId="52F5DA9E">
      <w:pPr>
        <w:spacing w:after="120" w:line="480" w:lineRule="exact"/>
        <w:rPr>
          <w:rFonts w:hint="eastAsia" w:ascii="宋体" w:hAnsi="宋体"/>
          <w:sz w:val="22"/>
        </w:rPr>
      </w:pPr>
    </w:p>
    <w:p w14:paraId="4BC7C9E8">
      <w:pPr>
        <w:spacing w:after="120" w:line="480" w:lineRule="exact"/>
        <w:rPr>
          <w:rFonts w:hint="eastAsia" w:ascii="宋体" w:hAnsi="宋体"/>
          <w:sz w:val="22"/>
        </w:rPr>
      </w:pPr>
    </w:p>
    <w:p w14:paraId="1CD09610">
      <w:pPr>
        <w:spacing w:after="120" w:line="480" w:lineRule="exact"/>
        <w:rPr>
          <w:rFonts w:hint="eastAsia" w:ascii="宋体" w:hAnsi="宋体"/>
          <w:sz w:val="22"/>
        </w:rPr>
      </w:pPr>
    </w:p>
    <w:p w14:paraId="08843D19">
      <w:pPr>
        <w:spacing w:after="120" w:line="480" w:lineRule="exact"/>
        <w:rPr>
          <w:rFonts w:ascii="宋体"/>
          <w:sz w:val="22"/>
        </w:rPr>
      </w:pPr>
      <w:r>
        <w:rPr>
          <w:rFonts w:hint="eastAsia" w:ascii="宋体" w:hAnsi="宋体"/>
          <w:sz w:val="22"/>
        </w:rPr>
        <w:t>二、节能、环保产品优先（强制）采购政策说明</w:t>
      </w:r>
    </w:p>
    <w:p w14:paraId="5428A1DA">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35D603C2">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6E5B01F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34674E6D">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7A388270">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64F0F088">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0A48765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18F08E6C">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5F947C28">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5E6BE9D7">
      <w:pPr>
        <w:snapToGrid w:val="0"/>
        <w:spacing w:line="360" w:lineRule="auto"/>
        <w:rPr>
          <w:rFonts w:cs="宋体"/>
          <w:b/>
          <w:bCs/>
          <w:sz w:val="22"/>
        </w:rPr>
      </w:pPr>
    </w:p>
    <w:p w14:paraId="6CF6B8BE">
      <w:pPr>
        <w:snapToGrid w:val="0"/>
        <w:spacing w:line="360" w:lineRule="auto"/>
        <w:rPr>
          <w:rFonts w:cs="宋体"/>
          <w:b/>
          <w:bCs/>
          <w:sz w:val="22"/>
        </w:rPr>
      </w:pPr>
    </w:p>
    <w:p w14:paraId="21ACEC49">
      <w:pPr>
        <w:keepNext/>
        <w:spacing w:line="360" w:lineRule="auto"/>
        <w:jc w:val="left"/>
        <w:outlineLvl w:val="0"/>
        <w:rPr>
          <w:rFonts w:ascii="宋体" w:hAnsi="宋体" w:cs="微软雅黑"/>
          <w:sz w:val="22"/>
          <w:szCs w:val="22"/>
        </w:rPr>
      </w:pPr>
    </w:p>
    <w:p w14:paraId="12C2C87F">
      <w:pPr>
        <w:keepNext/>
        <w:spacing w:line="360" w:lineRule="auto"/>
        <w:jc w:val="left"/>
        <w:outlineLvl w:val="0"/>
        <w:rPr>
          <w:rFonts w:ascii="宋体" w:hAnsi="宋体" w:cs="微软雅黑"/>
          <w:sz w:val="22"/>
          <w:szCs w:val="22"/>
        </w:rPr>
      </w:pPr>
    </w:p>
    <w:p w14:paraId="2EEC35B1">
      <w:pPr>
        <w:keepNext/>
        <w:spacing w:line="360" w:lineRule="auto"/>
        <w:jc w:val="left"/>
        <w:outlineLvl w:val="0"/>
        <w:rPr>
          <w:rFonts w:ascii="宋体" w:hAnsi="宋体" w:cs="微软雅黑"/>
          <w:sz w:val="22"/>
          <w:szCs w:val="22"/>
        </w:rPr>
      </w:pPr>
    </w:p>
    <w:p w14:paraId="4705FABA">
      <w:pPr>
        <w:keepNext/>
        <w:spacing w:line="360" w:lineRule="auto"/>
        <w:jc w:val="left"/>
        <w:outlineLvl w:val="0"/>
        <w:rPr>
          <w:rFonts w:ascii="宋体" w:hAnsi="宋体" w:cs="微软雅黑"/>
          <w:sz w:val="22"/>
          <w:szCs w:val="22"/>
        </w:rPr>
      </w:pPr>
    </w:p>
    <w:p w14:paraId="14B39665">
      <w:pPr>
        <w:keepNext/>
        <w:spacing w:line="360" w:lineRule="auto"/>
        <w:jc w:val="left"/>
        <w:outlineLvl w:val="0"/>
        <w:rPr>
          <w:rFonts w:ascii="宋体" w:hAnsi="宋体" w:cs="微软雅黑"/>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BD7F6F5">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501A307B">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17C2C869">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9941" w:type="dxa"/>
            <w:gridSpan w:val="4"/>
            <w:vAlign w:val="center"/>
          </w:tcPr>
          <w:p w14:paraId="268F22F0">
            <w:pPr>
              <w:jc w:val="center"/>
              <w:rPr>
                <w:rFonts w:ascii="宋体"/>
                <w:bCs/>
                <w:sz w:val="22"/>
                <w:szCs w:val="22"/>
              </w:rPr>
            </w:pPr>
            <w:r>
              <w:rPr>
                <w:rFonts w:hint="eastAsia" w:ascii="宋体" w:hAnsi="宋体"/>
                <w:bCs/>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3F7D3853">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41E6993A">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46910E14">
            <w:pPr>
              <w:jc w:val="center"/>
              <w:rPr>
                <w:rFonts w:ascii="宋体" w:cs="宋体"/>
                <w:bCs/>
                <w:sz w:val="22"/>
                <w:szCs w:val="22"/>
              </w:rPr>
            </w:pPr>
            <w:r>
              <w:rPr>
                <w:rFonts w:hint="eastAsia" w:ascii="宋体" w:hAnsi="宋体" w:cs="宋体"/>
                <w:bCs/>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400952E5">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40BDE11A">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4F7167FA">
            <w:pPr>
              <w:rPr>
                <w:rFonts w:ascii="宋体"/>
                <w:bCs/>
                <w:sz w:val="22"/>
                <w:szCs w:val="22"/>
              </w:rPr>
            </w:pPr>
            <w:r>
              <w:rPr>
                <w:rFonts w:ascii="宋体" w:hAnsi="宋体"/>
                <w:bCs/>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6ADFCA13">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sz w:val="22"/>
                <w:szCs w:val="22"/>
              </w:rPr>
            </w:pPr>
            <w:r>
              <w:rPr>
                <w:rFonts w:hint="eastAsia" w:ascii="宋体" w:hAnsi="宋体" w:cs="宋体"/>
                <w:bCs/>
                <w:sz w:val="22"/>
                <w:szCs w:val="22"/>
              </w:rPr>
              <w:t>张经理</w:t>
            </w:r>
          </w:p>
        </w:tc>
        <w:tc>
          <w:tcPr>
            <w:tcW w:w="1725" w:type="dxa"/>
            <w:vAlign w:val="center"/>
          </w:tcPr>
          <w:p w14:paraId="1F0ECCF2">
            <w:pPr>
              <w:rPr>
                <w:rFonts w:ascii="宋体" w:cs="宋体"/>
                <w:bCs/>
                <w:sz w:val="22"/>
                <w:szCs w:val="22"/>
              </w:rPr>
            </w:pPr>
            <w:r>
              <w:rPr>
                <w:rFonts w:ascii="宋体" w:hAnsi="宋体" w:cs="宋体"/>
                <w:bCs/>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6751431F">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3388E77C">
            <w:pPr>
              <w:rPr>
                <w:rFonts w:ascii="宋体"/>
                <w:bCs/>
                <w:sz w:val="22"/>
                <w:szCs w:val="22"/>
              </w:rPr>
            </w:pPr>
            <w:r>
              <w:rPr>
                <w:rFonts w:hint="eastAsia" w:ascii="宋体" w:hAnsi="宋体"/>
                <w:bCs/>
                <w:sz w:val="22"/>
                <w:szCs w:val="22"/>
              </w:rPr>
              <w:t>郑经理</w:t>
            </w:r>
          </w:p>
        </w:tc>
        <w:tc>
          <w:tcPr>
            <w:tcW w:w="1725" w:type="dxa"/>
            <w:vAlign w:val="center"/>
          </w:tcPr>
          <w:p w14:paraId="2625571E">
            <w:pPr>
              <w:rPr>
                <w:rFonts w:ascii="宋体"/>
                <w:bCs/>
                <w:sz w:val="22"/>
                <w:szCs w:val="22"/>
              </w:rPr>
            </w:pPr>
            <w:r>
              <w:rPr>
                <w:rFonts w:ascii="宋体" w:hAnsi="宋体"/>
                <w:bCs/>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0332BD89">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4C9DF0FC">
            <w:pPr>
              <w:rPr>
                <w:rFonts w:ascii="宋体"/>
                <w:bCs/>
                <w:sz w:val="22"/>
                <w:szCs w:val="22"/>
              </w:rPr>
            </w:pPr>
            <w:r>
              <w:rPr>
                <w:rFonts w:hint="eastAsia" w:ascii="宋体" w:hAnsi="宋体"/>
                <w:bCs/>
                <w:sz w:val="22"/>
                <w:szCs w:val="22"/>
              </w:rPr>
              <w:t>项经理</w:t>
            </w:r>
          </w:p>
        </w:tc>
        <w:tc>
          <w:tcPr>
            <w:tcW w:w="1725" w:type="dxa"/>
            <w:vAlign w:val="center"/>
          </w:tcPr>
          <w:p w14:paraId="6232C093">
            <w:pPr>
              <w:rPr>
                <w:rFonts w:ascii="宋体"/>
                <w:bCs/>
                <w:sz w:val="22"/>
                <w:szCs w:val="22"/>
              </w:rPr>
            </w:pPr>
            <w:r>
              <w:rPr>
                <w:rFonts w:ascii="宋体" w:hAnsi="宋体"/>
                <w:bCs/>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68B1004B">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696523AC">
            <w:pPr>
              <w:rPr>
                <w:rFonts w:ascii="宋体"/>
                <w:bCs/>
                <w:sz w:val="22"/>
                <w:szCs w:val="22"/>
              </w:rPr>
            </w:pPr>
            <w:r>
              <w:rPr>
                <w:rFonts w:hint="eastAsia" w:ascii="宋体" w:hAnsi="宋体"/>
                <w:bCs/>
                <w:sz w:val="22"/>
                <w:szCs w:val="22"/>
              </w:rPr>
              <w:t>陈经理</w:t>
            </w:r>
          </w:p>
        </w:tc>
        <w:tc>
          <w:tcPr>
            <w:tcW w:w="1725" w:type="dxa"/>
            <w:vAlign w:val="center"/>
          </w:tcPr>
          <w:p w14:paraId="681662EF">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2F7357A7">
            <w:pPr>
              <w:rPr>
                <w:rFonts w:ascii="宋体"/>
                <w:bCs/>
                <w:sz w:val="22"/>
                <w:szCs w:val="22"/>
              </w:rPr>
            </w:pPr>
            <w:r>
              <w:rPr>
                <w:rFonts w:hint="eastAsia" w:ascii="宋体" w:hAnsi="宋体"/>
                <w:bCs/>
                <w:sz w:val="22"/>
                <w:szCs w:val="22"/>
              </w:rPr>
              <w:t>门槛低：纯信用，平台注册入库并取得采购合同即可申请</w:t>
            </w:r>
          </w:p>
          <w:p w14:paraId="76F664A7">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65804357">
            <w:pPr>
              <w:rPr>
                <w:rFonts w:ascii="宋体"/>
                <w:bCs/>
                <w:sz w:val="22"/>
                <w:szCs w:val="22"/>
              </w:rPr>
            </w:pPr>
            <w:r>
              <w:rPr>
                <w:rFonts w:hint="eastAsia" w:ascii="宋体" w:hAnsi="宋体"/>
                <w:bCs/>
                <w:sz w:val="22"/>
                <w:szCs w:val="22"/>
              </w:rPr>
              <w:t>利率优：按优于一般中小企业贷款利率执行</w:t>
            </w:r>
          </w:p>
          <w:p w14:paraId="04A4575F">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2FB8872B">
            <w:pPr>
              <w:rPr>
                <w:rFonts w:ascii="宋体"/>
                <w:bCs/>
                <w:sz w:val="22"/>
                <w:szCs w:val="22"/>
              </w:rPr>
            </w:pPr>
            <w:r>
              <w:rPr>
                <w:rFonts w:hint="eastAsia" w:ascii="宋体" w:hAnsi="宋体"/>
                <w:bCs/>
                <w:sz w:val="22"/>
                <w:szCs w:val="22"/>
              </w:rPr>
              <w:t>叶经理</w:t>
            </w:r>
          </w:p>
        </w:tc>
        <w:tc>
          <w:tcPr>
            <w:tcW w:w="1725" w:type="dxa"/>
            <w:vAlign w:val="center"/>
          </w:tcPr>
          <w:p w14:paraId="5526442D">
            <w:pPr>
              <w:rPr>
                <w:rFonts w:ascii="宋体"/>
                <w:bCs/>
                <w:sz w:val="22"/>
                <w:szCs w:val="22"/>
              </w:rPr>
            </w:pPr>
            <w:r>
              <w:rPr>
                <w:rFonts w:ascii="宋体" w:hAnsi="宋体"/>
                <w:bCs/>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19FEAA6F">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59DD18FF">
            <w:pPr>
              <w:rPr>
                <w:rFonts w:ascii="宋体"/>
                <w:bCs/>
                <w:sz w:val="22"/>
                <w:szCs w:val="22"/>
              </w:rPr>
            </w:pPr>
            <w:r>
              <w:rPr>
                <w:rFonts w:hint="eastAsia" w:ascii="宋体" w:hAnsi="宋体"/>
                <w:bCs/>
                <w:sz w:val="22"/>
                <w:szCs w:val="22"/>
              </w:rPr>
              <w:t>陈经理</w:t>
            </w:r>
          </w:p>
        </w:tc>
        <w:tc>
          <w:tcPr>
            <w:tcW w:w="1725" w:type="dxa"/>
            <w:vAlign w:val="center"/>
          </w:tcPr>
          <w:p w14:paraId="1214E314">
            <w:pPr>
              <w:rPr>
                <w:rFonts w:ascii="宋体"/>
                <w:bCs/>
                <w:sz w:val="22"/>
                <w:szCs w:val="22"/>
              </w:rPr>
            </w:pPr>
            <w:r>
              <w:rPr>
                <w:rFonts w:ascii="宋体" w:hAnsi="宋体"/>
                <w:bCs/>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7495ADF6">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2D3FB84B">
            <w:pPr>
              <w:rPr>
                <w:rFonts w:ascii="宋体"/>
                <w:bCs/>
                <w:sz w:val="22"/>
                <w:szCs w:val="22"/>
              </w:rPr>
            </w:pPr>
            <w:r>
              <w:rPr>
                <w:rFonts w:hint="eastAsia" w:ascii="宋体" w:hAnsi="宋体"/>
                <w:bCs/>
                <w:sz w:val="22"/>
                <w:szCs w:val="22"/>
              </w:rPr>
              <w:t>张经理</w:t>
            </w:r>
          </w:p>
          <w:p w14:paraId="008DEDE4">
            <w:pPr>
              <w:rPr>
                <w:rFonts w:ascii="宋体"/>
                <w:bCs/>
                <w:sz w:val="22"/>
                <w:szCs w:val="22"/>
              </w:rPr>
            </w:pPr>
            <w:r>
              <w:rPr>
                <w:rFonts w:hint="eastAsia" w:ascii="宋体" w:hAnsi="宋体"/>
                <w:bCs/>
                <w:sz w:val="22"/>
                <w:szCs w:val="22"/>
              </w:rPr>
              <w:t>陈经理</w:t>
            </w:r>
          </w:p>
        </w:tc>
        <w:tc>
          <w:tcPr>
            <w:tcW w:w="1725" w:type="dxa"/>
            <w:vAlign w:val="center"/>
          </w:tcPr>
          <w:p w14:paraId="5FEBF2BB">
            <w:pPr>
              <w:spacing w:line="360" w:lineRule="auto"/>
              <w:rPr>
                <w:rFonts w:ascii="宋体"/>
                <w:bCs/>
                <w:sz w:val="22"/>
                <w:szCs w:val="22"/>
              </w:rPr>
            </w:pPr>
            <w:r>
              <w:rPr>
                <w:rFonts w:ascii="宋体" w:hAnsi="宋体"/>
                <w:bCs/>
                <w:sz w:val="22"/>
                <w:szCs w:val="22"/>
              </w:rPr>
              <w:t>0577-88369368/13857713118</w:t>
            </w:r>
          </w:p>
          <w:p w14:paraId="79CBE4E5">
            <w:pPr>
              <w:spacing w:line="360" w:lineRule="auto"/>
              <w:rPr>
                <w:rFonts w:ascii="宋体"/>
                <w:bCs/>
                <w:sz w:val="22"/>
                <w:szCs w:val="22"/>
              </w:rPr>
            </w:pPr>
            <w:r>
              <w:rPr>
                <w:rFonts w:ascii="宋体" w:hAnsi="宋体"/>
                <w:bCs/>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14FE6F04">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7FF597D5">
            <w:pPr>
              <w:rPr>
                <w:rFonts w:ascii="宋体" w:cs="宋体"/>
                <w:bCs/>
                <w:sz w:val="22"/>
                <w:szCs w:val="22"/>
              </w:rPr>
            </w:pPr>
            <w:r>
              <w:rPr>
                <w:rFonts w:hint="eastAsia" w:ascii="宋体" w:hAnsi="宋体" w:cs="宋体"/>
                <w:bCs/>
                <w:sz w:val="22"/>
                <w:szCs w:val="22"/>
              </w:rPr>
              <w:t>陈经理</w:t>
            </w:r>
          </w:p>
        </w:tc>
        <w:tc>
          <w:tcPr>
            <w:tcW w:w="1725" w:type="dxa"/>
            <w:vAlign w:val="center"/>
          </w:tcPr>
          <w:p w14:paraId="0BCECD1A">
            <w:pPr>
              <w:rPr>
                <w:rFonts w:ascii="宋体"/>
                <w:bCs/>
                <w:sz w:val="22"/>
                <w:szCs w:val="22"/>
              </w:rPr>
            </w:pPr>
            <w:r>
              <w:rPr>
                <w:rFonts w:ascii="宋体" w:hAnsi="宋体"/>
                <w:bCs/>
                <w:sz w:val="22"/>
                <w:szCs w:val="22"/>
              </w:rPr>
              <w:t>13736</w:t>
            </w:r>
            <w:r>
              <w:rPr>
                <w:rFonts w:hint="eastAsia" w:ascii="宋体" w:hAnsi="宋体"/>
                <w:bCs/>
                <w:sz w:val="22"/>
                <w:szCs w:val="22"/>
                <w:lang w:eastAsia="zh-CN"/>
              </w:rPr>
              <w:t>117.7535</w:t>
            </w:r>
            <w:r>
              <w:rPr>
                <w:rFonts w:ascii="宋体" w:hAnsi="宋体"/>
                <w:bCs/>
                <w:sz w:val="22"/>
                <w:szCs w:val="22"/>
              </w:rPr>
              <w:t>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40A699EF">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526C32DA">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1BE7A48C">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20A0500D">
            <w:pPr>
              <w:rPr>
                <w:rFonts w:ascii="宋体"/>
                <w:bCs/>
                <w:sz w:val="22"/>
                <w:szCs w:val="22"/>
              </w:rPr>
            </w:pPr>
            <w:r>
              <w:rPr>
                <w:rFonts w:hint="eastAsia" w:ascii="宋体" w:hAnsi="宋体"/>
                <w:bCs/>
                <w:sz w:val="22"/>
                <w:szCs w:val="22"/>
              </w:rPr>
              <w:t>戴经理</w:t>
            </w:r>
          </w:p>
        </w:tc>
        <w:tc>
          <w:tcPr>
            <w:tcW w:w="1725" w:type="dxa"/>
            <w:vAlign w:val="center"/>
          </w:tcPr>
          <w:p w14:paraId="412BB73F">
            <w:pPr>
              <w:rPr>
                <w:rFonts w:ascii="宋体"/>
                <w:bCs/>
                <w:sz w:val="22"/>
                <w:szCs w:val="22"/>
              </w:rPr>
            </w:pPr>
            <w:r>
              <w:rPr>
                <w:rFonts w:ascii="宋体" w:hAnsi="宋体"/>
                <w:bCs/>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00950570">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6FFE5A7F">
            <w:pPr>
              <w:rPr>
                <w:rFonts w:ascii="宋体"/>
                <w:bCs/>
                <w:sz w:val="22"/>
                <w:szCs w:val="22"/>
              </w:rPr>
            </w:pPr>
            <w:r>
              <w:rPr>
                <w:rFonts w:hint="eastAsia" w:ascii="宋体" w:hAnsi="宋体"/>
                <w:bCs/>
                <w:sz w:val="22"/>
                <w:szCs w:val="22"/>
              </w:rPr>
              <w:t>缪经理</w:t>
            </w:r>
          </w:p>
        </w:tc>
        <w:tc>
          <w:tcPr>
            <w:tcW w:w="1725" w:type="dxa"/>
            <w:vAlign w:val="center"/>
          </w:tcPr>
          <w:p w14:paraId="0BE2BEEA">
            <w:pPr>
              <w:rPr>
                <w:rFonts w:ascii="宋体"/>
                <w:bCs/>
                <w:sz w:val="22"/>
                <w:szCs w:val="22"/>
              </w:rPr>
            </w:pPr>
            <w:r>
              <w:rPr>
                <w:rFonts w:ascii="宋体" w:hAnsi="宋体"/>
                <w:bCs/>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7C6EA6D4">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5A5BDBD0">
            <w:pPr>
              <w:rPr>
                <w:rFonts w:ascii="宋体" w:cs="宋体"/>
                <w:bCs/>
                <w:sz w:val="22"/>
                <w:szCs w:val="22"/>
              </w:rPr>
            </w:pPr>
            <w:r>
              <w:rPr>
                <w:rFonts w:hint="eastAsia" w:ascii="宋体" w:hAnsi="宋体" w:cs="宋体"/>
                <w:bCs/>
                <w:sz w:val="22"/>
                <w:szCs w:val="22"/>
              </w:rPr>
              <w:t>叶经理</w:t>
            </w:r>
          </w:p>
        </w:tc>
        <w:tc>
          <w:tcPr>
            <w:tcW w:w="1725" w:type="dxa"/>
            <w:vAlign w:val="center"/>
          </w:tcPr>
          <w:p w14:paraId="110CB380">
            <w:pPr>
              <w:rPr>
                <w:rFonts w:ascii="宋体"/>
                <w:bCs/>
                <w:sz w:val="22"/>
                <w:szCs w:val="22"/>
              </w:rPr>
            </w:pPr>
            <w:r>
              <w:rPr>
                <w:rFonts w:ascii="宋体" w:hAnsi="宋体"/>
                <w:bCs/>
                <w:sz w:val="22"/>
                <w:szCs w:val="22"/>
              </w:rPr>
              <w:t>0577-55570829</w:t>
            </w:r>
          </w:p>
        </w:tc>
      </w:tr>
    </w:tbl>
    <w:p w14:paraId="0243C560">
      <w:pPr>
        <w:jc w:val="center"/>
        <w:rPr>
          <w:sz w:val="36"/>
          <w:szCs w:val="36"/>
        </w:rPr>
      </w:pPr>
    </w:p>
    <w:p w14:paraId="7CF79DC2">
      <w:pPr>
        <w:jc w:val="center"/>
        <w:rPr>
          <w:sz w:val="36"/>
          <w:szCs w:val="36"/>
        </w:rPr>
      </w:pPr>
    </w:p>
    <w:p w14:paraId="426C09EC">
      <w:pPr>
        <w:jc w:val="center"/>
        <w:rPr>
          <w:sz w:val="28"/>
          <w:szCs w:val="36"/>
        </w:rPr>
      </w:pPr>
      <w:r>
        <w:rPr>
          <w:sz w:val="28"/>
          <w:szCs w:val="36"/>
        </w:rPr>
        <w:br w:type="page"/>
      </w:r>
      <w:r>
        <w:rPr>
          <w:rFonts w:hint="eastAsia"/>
          <w:sz w:val="28"/>
          <w:szCs w:val="36"/>
        </w:rPr>
        <w:t>温州市政府采购信用融资意向银行选择表</w:t>
      </w:r>
    </w:p>
    <w:p w14:paraId="45C5899C">
      <w:pPr>
        <w:jc w:val="center"/>
        <w:rPr>
          <w:sz w:val="28"/>
          <w:szCs w:val="36"/>
        </w:rPr>
      </w:pPr>
      <w:r>
        <w:rPr>
          <w:rFonts w:hint="eastAsia"/>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2F64DC45">
            <w:pPr>
              <w:spacing w:line="360" w:lineRule="auto"/>
              <w:jc w:val="center"/>
              <w:rPr>
                <w:rFonts w:ascii="宋体" w:cs="宋体"/>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3117B6D1">
            <w:pPr>
              <w:spacing w:line="360" w:lineRule="auto"/>
              <w:jc w:val="center"/>
              <w:rPr>
                <w:rFonts w:ascii="宋体" w:cs="宋体"/>
                <w:sz w:val="22"/>
                <w:szCs w:val="28"/>
              </w:rPr>
            </w:pPr>
          </w:p>
        </w:tc>
        <w:tc>
          <w:tcPr>
            <w:tcW w:w="2732" w:type="dxa"/>
            <w:gridSpan w:val="2"/>
            <w:vAlign w:val="center"/>
          </w:tcPr>
          <w:p w14:paraId="75CD3D79">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5DBC4B15">
            <w:pPr>
              <w:spacing w:line="360" w:lineRule="auto"/>
              <w:jc w:val="center"/>
              <w:rPr>
                <w:rFonts w:ascii="宋体" w:cs="宋体"/>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7D9E3EFA">
            <w:pPr>
              <w:spacing w:line="360" w:lineRule="auto"/>
              <w:jc w:val="center"/>
              <w:rPr>
                <w:rFonts w:ascii="宋体" w:cs="宋体"/>
                <w:sz w:val="22"/>
                <w:szCs w:val="28"/>
              </w:rPr>
            </w:pPr>
          </w:p>
        </w:tc>
        <w:tc>
          <w:tcPr>
            <w:tcW w:w="2571" w:type="dxa"/>
            <w:gridSpan w:val="2"/>
            <w:vAlign w:val="center"/>
          </w:tcPr>
          <w:p w14:paraId="3AE2F335">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2F9911CB">
            <w:pPr>
              <w:spacing w:line="360" w:lineRule="auto"/>
              <w:jc w:val="center"/>
              <w:rPr>
                <w:rFonts w:ascii="宋体" w:cs="宋体"/>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56E41542">
            <w:pPr>
              <w:spacing w:line="360" w:lineRule="auto"/>
              <w:jc w:val="center"/>
              <w:rPr>
                <w:rFonts w:ascii="宋体" w:cs="宋体"/>
                <w:sz w:val="24"/>
                <w:szCs w:val="30"/>
              </w:rPr>
            </w:pPr>
            <w:r>
              <w:rPr>
                <w:rFonts w:hint="eastAsia" w:ascii="宋体" w:cs="宋体"/>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4A9E4BF9">
            <w:pPr>
              <w:spacing w:line="360" w:lineRule="auto"/>
              <w:jc w:val="left"/>
              <w:rPr>
                <w:rFonts w:ascii="宋体" w:cs="宋体"/>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7033387E">
            <w:pPr>
              <w:spacing w:line="360" w:lineRule="auto"/>
              <w:jc w:val="left"/>
              <w:rPr>
                <w:rFonts w:ascii="宋体" w:cs="宋体"/>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75029DCF">
            <w:pPr>
              <w:spacing w:line="360" w:lineRule="auto"/>
              <w:jc w:val="left"/>
              <w:rPr>
                <w:rFonts w:ascii="宋体" w:cs="宋体"/>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73342221">
            <w:pPr>
              <w:spacing w:line="360" w:lineRule="auto"/>
              <w:rPr>
                <w:rFonts w:ascii="宋体" w:cs="宋体"/>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28C2F345">
            <w:pPr>
              <w:spacing w:line="360" w:lineRule="auto"/>
              <w:jc w:val="left"/>
              <w:rPr>
                <w:rFonts w:ascii="宋体" w:cs="宋体"/>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409184F">
            <w:pPr>
              <w:spacing w:line="360" w:lineRule="auto"/>
              <w:jc w:val="left"/>
              <w:rPr>
                <w:rFonts w:ascii="宋体" w:cs="宋体"/>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295BC595">
            <w:pPr>
              <w:spacing w:line="360" w:lineRule="auto"/>
              <w:jc w:val="left"/>
              <w:rPr>
                <w:rFonts w:ascii="宋体" w:cs="宋体"/>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07E88C57">
            <w:pPr>
              <w:spacing w:line="360" w:lineRule="auto"/>
              <w:jc w:val="left"/>
              <w:rPr>
                <w:rFonts w:ascii="宋体" w:cs="宋体"/>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292F8423">
            <w:pPr>
              <w:spacing w:line="360" w:lineRule="auto"/>
              <w:jc w:val="left"/>
              <w:rPr>
                <w:rFonts w:ascii="宋体" w:cs="宋体"/>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4EC4B8A6">
            <w:pPr>
              <w:spacing w:line="360" w:lineRule="auto"/>
              <w:jc w:val="left"/>
              <w:rPr>
                <w:rFonts w:ascii="宋体" w:cs="宋体"/>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24377BBB">
            <w:pPr>
              <w:spacing w:line="360" w:lineRule="auto"/>
              <w:jc w:val="left"/>
              <w:rPr>
                <w:rFonts w:ascii="宋体" w:cs="宋体"/>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4C92EDFC">
            <w:pPr>
              <w:spacing w:line="360" w:lineRule="auto"/>
              <w:jc w:val="left"/>
              <w:rPr>
                <w:rFonts w:ascii="宋体" w:cs="宋体"/>
                <w:sz w:val="24"/>
                <w:szCs w:val="30"/>
              </w:rPr>
            </w:pPr>
          </w:p>
        </w:tc>
      </w:tr>
    </w:tbl>
    <w:p w14:paraId="69C5F548">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6A5FCAD5">
      <w:pPr>
        <w:pStyle w:val="14"/>
        <w:numPr>
          <w:ilvl w:val="0"/>
          <w:numId w:val="7"/>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lang w:val="zh-CN"/>
        </w:rPr>
      </w:pPr>
    </w:p>
    <w:p w14:paraId="34A27E9E">
      <w:pPr>
        <w:pStyle w:val="16"/>
        <w:rPr>
          <w:lang w:val="zh-CN"/>
        </w:rPr>
      </w:pPr>
    </w:p>
    <w:p w14:paraId="28713E6C">
      <w:pPr>
        <w:rPr>
          <w:lang w:val="zh-CN"/>
        </w:rPr>
      </w:pPr>
    </w:p>
    <w:p w14:paraId="2CEFE5F7">
      <w:pPr>
        <w:rPr>
          <w:lang w:val="zh-CN"/>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7F53AFF">
      <w:pPr>
        <w:pStyle w:val="30"/>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15E53EE0">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16A9E321">
      <w:pPr>
        <w:jc w:val="center"/>
        <w:rPr>
          <w:rFonts w:hint="eastAsia" w:ascii="宋体" w:hAnsi="宋体" w:cs="宋体"/>
          <w:b/>
          <w:bCs/>
          <w:spacing w:val="-20"/>
          <w:kern w:val="44"/>
          <w:sz w:val="48"/>
          <w:szCs w:val="48"/>
        </w:rPr>
      </w:pPr>
      <w:bookmarkStart w:id="82" w:name="_Toc3995"/>
    </w:p>
    <w:p w14:paraId="0E7B34F8">
      <w:pPr>
        <w:jc w:val="center"/>
        <w:rPr>
          <w:rFonts w:hint="eastAsia" w:ascii="宋体" w:hAnsi="宋体" w:cs="宋体"/>
          <w:b/>
          <w:bCs/>
          <w:spacing w:val="-20"/>
          <w:kern w:val="44"/>
          <w:sz w:val="48"/>
          <w:szCs w:val="48"/>
        </w:rPr>
      </w:pPr>
    </w:p>
    <w:p w14:paraId="27ABC89D">
      <w:pPr>
        <w:jc w:val="center"/>
        <w:rPr>
          <w:rFonts w:hint="eastAsia" w:ascii="宋体" w:hAnsi="宋体" w:cs="宋体"/>
          <w:b/>
          <w:bCs/>
          <w:spacing w:val="-20"/>
          <w:kern w:val="44"/>
          <w:sz w:val="48"/>
          <w:szCs w:val="48"/>
        </w:rPr>
      </w:pPr>
    </w:p>
    <w:p w14:paraId="043C038F">
      <w:pPr>
        <w:jc w:val="center"/>
        <w:rPr>
          <w:rFonts w:hint="eastAsia" w:ascii="宋体" w:hAnsi="宋体" w:cs="宋体"/>
          <w:b/>
          <w:bCs/>
          <w:spacing w:val="-20"/>
          <w:kern w:val="44"/>
          <w:sz w:val="48"/>
          <w:szCs w:val="48"/>
        </w:rPr>
      </w:pPr>
    </w:p>
    <w:p w14:paraId="0D61343B">
      <w:pPr>
        <w:jc w:val="center"/>
        <w:rPr>
          <w:rFonts w:hint="eastAsia" w:ascii="宋体" w:hAnsi="宋体" w:cs="宋体"/>
          <w:b/>
          <w:bCs/>
          <w:spacing w:val="-20"/>
          <w:kern w:val="44"/>
          <w:sz w:val="48"/>
          <w:szCs w:val="48"/>
        </w:rPr>
      </w:pPr>
    </w:p>
    <w:p w14:paraId="651D8683">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8BE2994">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24DF25F">
      <w:pPr>
        <w:rPr>
          <w:rFonts w:hint="eastAsia" w:ascii="宋体" w:hAnsi="宋体" w:cs="宋体"/>
          <w:b/>
          <w:bCs/>
          <w:spacing w:val="-20"/>
          <w:kern w:val="44"/>
          <w:sz w:val="40"/>
          <w:szCs w:val="40"/>
        </w:rPr>
      </w:pPr>
    </w:p>
    <w:p w14:paraId="33581E06">
      <w:pPr>
        <w:rPr>
          <w:rFonts w:hint="eastAsia" w:ascii="宋体" w:hAnsi="宋体" w:cs="宋体"/>
          <w:b/>
          <w:bCs/>
          <w:spacing w:val="-20"/>
          <w:kern w:val="44"/>
          <w:sz w:val="40"/>
          <w:szCs w:val="40"/>
        </w:rPr>
      </w:pPr>
    </w:p>
    <w:p w14:paraId="56849B3A">
      <w:pPr>
        <w:rPr>
          <w:rFonts w:hint="eastAsia" w:ascii="宋体" w:hAnsi="宋体" w:cs="宋体"/>
          <w:b/>
          <w:bCs/>
          <w:spacing w:val="-20"/>
          <w:kern w:val="44"/>
          <w:sz w:val="40"/>
          <w:szCs w:val="40"/>
        </w:rPr>
      </w:pPr>
    </w:p>
    <w:p w14:paraId="3843F21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1AC078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FAA447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212B6A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2F5B11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698387D"/>
    <w:p w14:paraId="78BC11E3">
      <w:pPr>
        <w:rPr>
          <w:rFonts w:eastAsia="黑体"/>
          <w:sz w:val="44"/>
          <w:szCs w:val="44"/>
        </w:rPr>
      </w:pPr>
      <w:r>
        <w:rPr>
          <w:rFonts w:eastAsia="黑体"/>
          <w:sz w:val="44"/>
          <w:szCs w:val="44"/>
        </w:rPr>
        <w:br w:type="page"/>
      </w:r>
    </w:p>
    <w:p w14:paraId="620722AE">
      <w:pPr>
        <w:rPr>
          <w:rFonts w:eastAsia="黑体"/>
          <w:sz w:val="44"/>
          <w:szCs w:val="44"/>
        </w:rPr>
      </w:pPr>
    </w:p>
    <w:p w14:paraId="46CA58BC">
      <w:pPr>
        <w:rPr>
          <w:rFonts w:eastAsia="黑体"/>
          <w:sz w:val="44"/>
          <w:szCs w:val="44"/>
        </w:rPr>
      </w:pPr>
    </w:p>
    <w:p w14:paraId="5BBAF0DF">
      <w:pPr>
        <w:jc w:val="center"/>
        <w:rPr>
          <w:rFonts w:eastAsia="黑体"/>
          <w:sz w:val="44"/>
          <w:szCs w:val="44"/>
        </w:rPr>
      </w:pPr>
      <w:r>
        <w:rPr>
          <w:rFonts w:hint="eastAsia" w:eastAsia="黑体"/>
          <w:sz w:val="44"/>
          <w:szCs w:val="44"/>
        </w:rPr>
        <w:t>使 用 说 明</w:t>
      </w:r>
    </w:p>
    <w:p w14:paraId="2DB78D47">
      <w:pPr>
        <w:ind w:firstLine="640" w:firstLineChars="200"/>
        <w:rPr>
          <w:rFonts w:hint="eastAsia" w:ascii="仿宋_GB2312" w:hAnsi="仿宋_GB2312" w:eastAsia="仿宋_GB2312" w:cs="仿宋_GB2312"/>
          <w:sz w:val="32"/>
          <w:szCs w:val="32"/>
        </w:rPr>
      </w:pPr>
    </w:p>
    <w:p w14:paraId="75B3B6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A751666">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82"/>
    <w:p w14:paraId="50AED837">
      <w:pPr>
        <w:keepNext/>
        <w:keepLines/>
        <w:adjustRightInd w:val="0"/>
        <w:snapToGrid w:val="0"/>
        <w:spacing w:line="400" w:lineRule="exact"/>
        <w:jc w:val="center"/>
        <w:outlineLvl w:val="1"/>
        <w:rPr>
          <w:rFonts w:hint="eastAsia" w:ascii="黑体" w:hAnsi="黑体" w:eastAsia="黑体"/>
          <w:b/>
          <w:bCs/>
          <w:sz w:val="28"/>
          <w:szCs w:val="28"/>
        </w:rPr>
      </w:pPr>
      <w:bookmarkStart w:id="83" w:name="_Toc22209"/>
    </w:p>
    <w:p w14:paraId="5EA99417">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3"/>
    </w:p>
    <w:p w14:paraId="2AA31597">
      <w:pPr>
        <w:keepNext/>
        <w:keepLines/>
        <w:adjustRightInd w:val="0"/>
        <w:snapToGrid w:val="0"/>
        <w:spacing w:line="400" w:lineRule="exact"/>
        <w:jc w:val="center"/>
        <w:outlineLvl w:val="1"/>
        <w:rPr>
          <w:rFonts w:hint="eastAsia" w:ascii="黑体" w:hAnsi="华文中宋" w:eastAsia="黑体"/>
          <w:sz w:val="28"/>
          <w:szCs w:val="28"/>
        </w:rPr>
      </w:pPr>
    </w:p>
    <w:p w14:paraId="4D801686">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45ECF642">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2EB02B2D">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37753816">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26F57C8F">
      <w:pPr>
        <w:spacing w:line="400" w:lineRule="exact"/>
      </w:pPr>
    </w:p>
    <w:p w14:paraId="32B84840">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5DC4C550">
      <w:pPr>
        <w:numPr>
          <w:ilvl w:val="0"/>
          <w:numId w:val="14"/>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04056DCA">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5F519F6B">
      <w:pPr>
        <w:adjustRightInd w:val="0"/>
        <w:snapToGrid w:val="0"/>
        <w:spacing w:line="400" w:lineRule="exact"/>
        <w:ind w:firstLine="420" w:firstLineChars="200"/>
        <w:rPr>
          <w:rFonts w:hint="eastAsia" w:ascii="宋体" w:hAnsi="宋体"/>
        </w:rPr>
      </w:pPr>
      <w:r>
        <w:rPr>
          <w:rFonts w:hint="eastAsia" w:ascii="宋体" w:hAnsi="宋体"/>
        </w:rPr>
        <w:t>（3）项目内容：</w:t>
      </w:r>
    </w:p>
    <w:p w14:paraId="595DBF2F">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p>
    <w:p w14:paraId="7C7C5CD1">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4A01A999">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17059BB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4D34708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1A8C6CB9">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1833B69F">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12F1BB32">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EA720F0">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4CA784BB">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19BE934">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654E3F9D">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2F1EA876">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72F72A8C">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0F2842C2">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1695D6BC">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0850F114">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243D4D75">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5ED13607">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1B12910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32533F6B">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3EB4BF57">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7B23FE10">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2ED6A6EC">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39AB4F52">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5FE534D0">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77280A5E">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0B5AD9CA">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3761DB92">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40314AED">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E144C9A">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2BCB7601">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77AD7D6">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FE"/>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65B19161">
      <w:pPr>
        <w:spacing w:line="400" w:lineRule="exact"/>
        <w:ind w:firstLine="420" w:firstLineChars="200"/>
      </w:pPr>
      <w:r>
        <w:rPr>
          <w:rFonts w:hint="eastAsia" w:ascii="宋体" w:hAnsi="宋体"/>
        </w:rPr>
        <w:t>（3）付款方式（按项目实际勾选填写）：</w:t>
      </w:r>
    </w:p>
    <w:p w14:paraId="682320C9">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26ADA41A">
      <w:pPr>
        <w:snapToGrid w:val="0"/>
        <w:spacing w:line="400" w:lineRule="exact"/>
        <w:ind w:firstLine="630" w:firstLineChars="300"/>
        <w:rPr>
          <w:rFonts w:hint="default" w:eastAsia="宋体"/>
          <w:u w:val="single"/>
          <w:lang w:val="en-US" w:eastAsia="zh-CN"/>
        </w:rPr>
      </w:pPr>
      <w:r>
        <w:rPr>
          <w:rFonts w:hint="eastAsia" w:ascii="宋体" w:hAnsi="宋体" w:cs="宋体"/>
        </w:rPr>
        <w:sym w:font="Wingdings" w:char="00FE"/>
      </w:r>
      <w:r>
        <w:rPr>
          <w:rFonts w:hint="eastAsia" w:ascii="宋体" w:hAnsi="宋体"/>
        </w:rPr>
        <w:t>分期付款：</w:t>
      </w:r>
      <w:r>
        <w:rPr>
          <w:rFonts w:hint="eastAsia" w:ascii="宋体" w:hAnsi="宋体"/>
          <w:u w:val="single"/>
        </w:rPr>
        <w:t>签订合同且具备支付条件后，供应商提交发票后7个工作日内采购人支付合同金额的40%预付款，</w:t>
      </w:r>
      <w:r>
        <w:rPr>
          <w:rFonts w:hint="eastAsia" w:ascii="宋体" w:hAnsi="宋体"/>
          <w:u w:val="single"/>
          <w:lang w:val="en-US" w:eastAsia="zh-CN"/>
        </w:rPr>
        <w:t>安</w:t>
      </w:r>
      <w:r>
        <w:rPr>
          <w:rFonts w:hint="eastAsia" w:ascii="宋体" w:hAnsi="宋体"/>
          <w:u w:val="single"/>
        </w:rPr>
        <w:t>装调试完成采购人支付合同金额的80%，项目验收合格之后，采购人支付合同金额的100%，中标供应商需开具相应金额的增值税发票。</w:t>
      </w:r>
    </w:p>
    <w:p w14:paraId="6E7D2E31">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73081662">
      <w:pPr>
        <w:numPr>
          <w:ilvl w:val="0"/>
          <w:numId w:val="13"/>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184FAF88">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40DA6AF">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5AC05CD7">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20B69912">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181B0FC6">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5C822ABA">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08AE0AD9">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17E2E22E">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760BACCA">
      <w:pPr>
        <w:numPr>
          <w:ilvl w:val="0"/>
          <w:numId w:val="15"/>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38F0B66C">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05931C96">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7BC67AD">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1E2591A">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3380FAA9">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61CF26B">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F8CE895">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6BC383C1">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6A264F8">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5F08609F">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5A8605D8">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629B02CA">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6FC6D89F">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3A71326A">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rPr>
        <w:t>国家及行业相关标准。</w:t>
      </w:r>
    </w:p>
    <w:p w14:paraId="23A7E0A8">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A8"/>
      </w:r>
      <w:r>
        <w:rPr>
          <w:rFonts w:hint="eastAsia" w:ascii="宋体" w:hAnsi="宋体" w:cs="宋体"/>
          <w:bCs/>
        </w:rPr>
        <w:t>否</w:t>
      </w:r>
    </w:p>
    <w:p w14:paraId="7A623FD4">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2637AE10">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411D7401">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465E1E66">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23C11B67">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42450AEC">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6DC0C4AA">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1745B229">
      <w:pPr>
        <w:adjustRightInd w:val="0"/>
        <w:snapToGrid w:val="0"/>
        <w:spacing w:line="400" w:lineRule="exact"/>
        <w:ind w:firstLine="420" w:firstLineChars="200"/>
        <w:rPr>
          <w:rFonts w:hint="eastAsia" w:ascii="宋体" w:hAnsi="宋体"/>
        </w:rPr>
      </w:pPr>
      <w:r>
        <w:rPr>
          <w:rFonts w:hint="eastAsia" w:ascii="宋体" w:hAnsi="宋体"/>
        </w:rPr>
        <w:t>（6）采购文件</w:t>
      </w:r>
    </w:p>
    <w:p w14:paraId="67D080DF">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44ECCAC5">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4B2BC6A6">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6970BB66">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24D223E1">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2CB730D4">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0AD8F070">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F8CADBD">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12F1F638">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677F6B8D">
      <w:pPr>
        <w:spacing w:line="400" w:lineRule="exact"/>
        <w:ind w:firstLine="420" w:firstLineChars="200"/>
      </w:pPr>
    </w:p>
    <w:p w14:paraId="1E4DFCAE">
      <w:pPr>
        <w:keepNext/>
        <w:keepLines/>
        <w:spacing w:line="400" w:lineRule="exact"/>
        <w:outlineLvl w:val="1"/>
        <w:rPr>
          <w:rFonts w:hint="eastAsia" w:ascii="宋体" w:hAnsi="宋体"/>
        </w:rPr>
      </w:pPr>
      <w:r>
        <w:rPr>
          <w:rFonts w:ascii="Arial" w:hAnsi="Arial"/>
          <w:b/>
          <w:bCs/>
          <w:sz w:val="24"/>
          <w:szCs w:val="32"/>
          <w:lang w:val="en"/>
        </w:rPr>
        <w:t xml:space="preserve">   </w:t>
      </w:r>
    </w:p>
    <w:p w14:paraId="30E36DBD">
      <w:r>
        <w:rPr>
          <w:rFonts w:hint="eastAsia"/>
        </w:rPr>
        <w:br w:type="page"/>
      </w:r>
    </w:p>
    <w:p w14:paraId="1FF5ACED">
      <w:pPr>
        <w:ind w:firstLine="420" w:firstLineChars="200"/>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pPr>
            <w:r>
              <w:t>乙方</w:t>
            </w:r>
            <w:r>
              <w:rPr>
                <w:rFonts w:hint="eastAsia"/>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pPr>
            <w:r>
              <w:t>法定代表人</w:t>
            </w:r>
          </w:p>
          <w:p w14:paraId="506C1286">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pPr>
            <w:r>
              <w:t>法定代表人</w:t>
            </w:r>
          </w:p>
          <w:p w14:paraId="3D3EA667">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84" w:name="_Toc27624"/>
      <w:r>
        <w:rPr>
          <w:rFonts w:hint="eastAsia" w:ascii="黑体" w:hAnsi="黑体" w:eastAsia="黑体"/>
          <w:sz w:val="28"/>
          <w:szCs w:val="28"/>
        </w:rPr>
        <w:t>第二节 政府采购合同通用条款</w:t>
      </w:r>
      <w:bookmarkEnd w:id="84"/>
    </w:p>
    <w:p w14:paraId="48274715">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5DEBF1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6D5542E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106F1615">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7D9402E5">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32400C12">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18422E67">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5A45E789">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4F5F502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1693B77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3BF270BA">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EDB6C41">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5DB78D2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5D7195A8">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6987295E">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014AE51A">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721D9E54">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15A252F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02BBADD0">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7507A7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3097279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8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rPr>
        <w:t>。</w:t>
      </w:r>
    </w:p>
    <w:p w14:paraId="37F4F77C">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029377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3841710D">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sz w:val="24"/>
        </w:rPr>
      </w:pPr>
      <w:r>
        <w:rPr>
          <w:rFonts w:hint="eastAsia" w:ascii="宋体" w:hAnsi="宋体"/>
          <w:b/>
          <w:bCs/>
          <w:sz w:val="24"/>
        </w:rPr>
        <w:t>13. 履约保证金</w:t>
      </w:r>
    </w:p>
    <w:p w14:paraId="734F33A5">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571BCE34">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0C27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0C13C50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D7A7A3">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132CD08D">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39497003">
      <w:pPr>
        <w:numPr>
          <w:ilvl w:val="0"/>
          <w:numId w:val="1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515B052C">
      <w:pPr>
        <w:adjustRightInd w:val="0"/>
        <w:snapToGrid w:val="0"/>
        <w:spacing w:line="400" w:lineRule="exact"/>
        <w:jc w:val="left"/>
        <w:rPr>
          <w:rFonts w:hint="eastAsia" w:ascii="宋体" w:hAnsi="宋体"/>
        </w:rPr>
      </w:pPr>
      <w:r>
        <w:rPr>
          <w:rFonts w:hint="eastAsia" w:ascii="宋体" w:hAnsi="宋体"/>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0D82928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165843D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532E4B04">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3200CB18">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504CBFE9">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12AA34DE">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881D5F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7E072A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06DD1C3D">
      <w:pPr>
        <w:numPr>
          <w:ilvl w:val="0"/>
          <w:numId w:val="1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B90F399">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32DE3190">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86" w:name="_Toc20313"/>
    </w:p>
    <w:p w14:paraId="11203A4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679A65">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6"/>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rPr>
            </w:pPr>
            <w:r>
              <w:rPr>
                <w:rFonts w:hint="eastAsia" w:ascii="宋体" w:hAnsi="宋体"/>
              </w:rPr>
              <w:t>第二节</w:t>
            </w:r>
          </w:p>
          <w:p w14:paraId="479618EE">
            <w:pPr>
              <w:adjustRightInd w:val="0"/>
              <w:snapToGrid w:val="0"/>
              <w:jc w:val="center"/>
              <w:rPr>
                <w:rFonts w:hint="eastAsia" w:ascii="宋体" w:hAnsi="宋体"/>
              </w:rPr>
            </w:pPr>
            <w:r>
              <w:rPr>
                <w:rFonts w:hint="eastAsia" w:ascii="宋体" w:hAnsi="宋体"/>
              </w:rPr>
              <w:t>第1.2（6）项</w:t>
            </w:r>
          </w:p>
        </w:tc>
        <w:tc>
          <w:tcPr>
            <w:tcW w:w="1742" w:type="dxa"/>
            <w:vAlign w:val="center"/>
          </w:tcPr>
          <w:p w14:paraId="6447321C">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1A5A393C">
            <w:pPr>
              <w:adjustRightInd w:val="0"/>
              <w:snapToGrid w:val="0"/>
              <w:jc w:val="left"/>
              <w:rPr>
                <w:rFonts w:hint="eastAsia" w:ascii="宋体" w:hAnsi="宋体"/>
              </w:rPr>
            </w:pPr>
            <w:r>
              <w:rPr>
                <w:rFonts w:hint="eastAsia" w:ascii="宋体" w:hAnsi="宋体"/>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rPr>
            </w:pPr>
            <w:r>
              <w:rPr>
                <w:rFonts w:hint="eastAsia" w:ascii="宋体" w:hAnsi="宋体"/>
              </w:rPr>
              <w:t>第二节</w:t>
            </w:r>
          </w:p>
          <w:p w14:paraId="0A6D1A62">
            <w:pPr>
              <w:adjustRightInd w:val="0"/>
              <w:snapToGrid w:val="0"/>
              <w:jc w:val="center"/>
              <w:rPr>
                <w:rFonts w:hint="eastAsia" w:ascii="宋体" w:hAnsi="宋体"/>
              </w:rPr>
            </w:pPr>
            <w:r>
              <w:rPr>
                <w:rFonts w:hint="eastAsia" w:ascii="宋体" w:hAnsi="宋体"/>
              </w:rPr>
              <w:t>第1.2（7）项</w:t>
            </w:r>
          </w:p>
        </w:tc>
        <w:tc>
          <w:tcPr>
            <w:tcW w:w="1742" w:type="dxa"/>
            <w:vAlign w:val="center"/>
          </w:tcPr>
          <w:p w14:paraId="1699C905">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24C17243">
            <w:pPr>
              <w:adjustRightInd w:val="0"/>
              <w:snapToGrid w:val="0"/>
              <w:jc w:val="left"/>
              <w:rPr>
                <w:rFonts w:hint="eastAsia" w:ascii="宋体" w:hAnsi="宋体"/>
              </w:rPr>
            </w:pPr>
            <w:r>
              <w:rPr>
                <w:rFonts w:hint="eastAsia" w:ascii="宋体" w:hAnsi="宋体"/>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rPr>
            </w:pPr>
            <w:r>
              <w:rPr>
                <w:rFonts w:hint="eastAsia" w:ascii="宋体" w:hAnsi="宋体"/>
              </w:rPr>
              <w:t>第二节</w:t>
            </w:r>
          </w:p>
          <w:p w14:paraId="1440F4BF">
            <w:pPr>
              <w:adjustRightInd w:val="0"/>
              <w:snapToGrid w:val="0"/>
              <w:jc w:val="center"/>
              <w:rPr>
                <w:rFonts w:hint="eastAsia" w:ascii="宋体" w:hAnsi="宋体"/>
              </w:rPr>
            </w:pPr>
            <w:r>
              <w:rPr>
                <w:rFonts w:hint="eastAsia" w:ascii="宋体" w:hAnsi="宋体"/>
              </w:rPr>
              <w:t>第4.4款</w:t>
            </w:r>
          </w:p>
        </w:tc>
        <w:tc>
          <w:tcPr>
            <w:tcW w:w="1742" w:type="dxa"/>
            <w:vAlign w:val="center"/>
          </w:tcPr>
          <w:p w14:paraId="1AF9F7BA">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02A15C79">
            <w:pPr>
              <w:adjustRightInd w:val="0"/>
              <w:snapToGrid w:val="0"/>
              <w:jc w:val="left"/>
              <w:rPr>
                <w:rFonts w:hint="eastAsia" w:ascii="宋体" w:hAnsi="宋体"/>
              </w:rPr>
            </w:pPr>
            <w:r>
              <w:rPr>
                <w:rFonts w:hint="eastAsia" w:ascii="宋体" w:hAnsi="宋体"/>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rPr>
            </w:pPr>
            <w:r>
              <w:rPr>
                <w:rFonts w:hint="eastAsia" w:ascii="宋体" w:hAnsi="宋体"/>
              </w:rPr>
              <w:t>第二节</w:t>
            </w:r>
          </w:p>
          <w:p w14:paraId="071387DD">
            <w:pPr>
              <w:adjustRightInd w:val="0"/>
              <w:snapToGrid w:val="0"/>
              <w:jc w:val="center"/>
              <w:rPr>
                <w:rFonts w:hint="eastAsia" w:ascii="宋体" w:hAnsi="宋体"/>
              </w:rPr>
            </w:pPr>
            <w:r>
              <w:rPr>
                <w:rFonts w:hint="eastAsia" w:ascii="宋体" w:hAnsi="宋体"/>
              </w:rPr>
              <w:t>第4.6款</w:t>
            </w:r>
          </w:p>
        </w:tc>
        <w:tc>
          <w:tcPr>
            <w:tcW w:w="1742" w:type="dxa"/>
            <w:vAlign w:val="center"/>
          </w:tcPr>
          <w:p w14:paraId="134FE95A">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7BB7E0C8">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甲方经审查对乙方施工方案无异议的，有义务为乙方入场进行线路施工、设备的安装、系统调试等工作予以积极配合。</w:t>
            </w:r>
          </w:p>
          <w:p w14:paraId="5837569C">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rPr>
            </w:pPr>
            <w:r>
              <w:rPr>
                <w:rFonts w:hint="eastAsia" w:ascii="宋体" w:hAnsi="宋体"/>
              </w:rPr>
              <w:t>第二节</w:t>
            </w:r>
          </w:p>
          <w:p w14:paraId="6556DBB4">
            <w:pPr>
              <w:snapToGrid w:val="0"/>
              <w:jc w:val="center"/>
            </w:pPr>
            <w:r>
              <w:rPr>
                <w:rFonts w:hint="eastAsia" w:ascii="宋体" w:hAnsi="宋体"/>
              </w:rPr>
              <w:t>第5.4款</w:t>
            </w:r>
          </w:p>
        </w:tc>
        <w:tc>
          <w:tcPr>
            <w:tcW w:w="1742" w:type="dxa"/>
            <w:vAlign w:val="center"/>
          </w:tcPr>
          <w:p w14:paraId="50377170">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7A07C8D9">
            <w:pPr>
              <w:numPr>
                <w:ilvl w:val="0"/>
                <w:numId w:val="21"/>
              </w:numPr>
              <w:adjustRightInd w:val="0"/>
              <w:snapToGrid w:val="0"/>
              <w:spacing w:line="360" w:lineRule="auto"/>
              <w:jc w:val="left"/>
            </w:pPr>
            <w:r>
              <w:rPr>
                <w:rFonts w:hint="eastAsia"/>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kern w:val="2"/>
                <w:sz w:val="21"/>
                <w:szCs w:val="24"/>
              </w:rPr>
            </w:pPr>
            <w:r>
              <w:rPr>
                <w:rFonts w:hint="eastAsia"/>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pPr>
            <w:r>
              <w:rPr>
                <w:rFonts w:hint="eastAsia"/>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rPr>
            </w:pPr>
            <w:r>
              <w:rPr>
                <w:rFonts w:hint="eastAsia" w:ascii="宋体" w:hAnsi="宋体"/>
              </w:rPr>
              <w:t>第二节</w:t>
            </w:r>
          </w:p>
          <w:p w14:paraId="2726EF5D">
            <w:pPr>
              <w:snapToGrid w:val="0"/>
              <w:jc w:val="center"/>
              <w:rPr>
                <w:rFonts w:hint="eastAsia" w:ascii="宋体" w:hAnsi="宋体"/>
              </w:rPr>
            </w:pPr>
            <w:r>
              <w:rPr>
                <w:rFonts w:hint="eastAsia" w:ascii="宋体" w:hAnsi="宋体"/>
              </w:rPr>
              <w:t>第6.1款</w:t>
            </w:r>
          </w:p>
        </w:tc>
        <w:tc>
          <w:tcPr>
            <w:tcW w:w="1742" w:type="dxa"/>
            <w:vAlign w:val="center"/>
          </w:tcPr>
          <w:p w14:paraId="1BB990A3">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38EE8C7D">
            <w:pPr>
              <w:numPr>
                <w:ilvl w:val="0"/>
                <w:numId w:val="22"/>
              </w:numPr>
              <w:adjustRightInd w:val="0"/>
              <w:snapToGrid w:val="0"/>
              <w:jc w:val="left"/>
              <w:rPr>
                <w:rFonts w:hint="eastAsia" w:ascii="宋体" w:hAnsi="宋体"/>
              </w:rPr>
            </w:pPr>
            <w:r>
              <w:rPr>
                <w:rFonts w:hint="eastAsia" w:ascii="宋体" w:hAnsi="宋体"/>
              </w:rPr>
              <w:t>政府采购合同协议书及其变更、补充协议</w:t>
            </w:r>
          </w:p>
          <w:p w14:paraId="329077FE">
            <w:pPr>
              <w:numPr>
                <w:ilvl w:val="0"/>
                <w:numId w:val="22"/>
              </w:numPr>
              <w:adjustRightInd w:val="0"/>
              <w:snapToGrid w:val="0"/>
              <w:jc w:val="left"/>
              <w:rPr>
                <w:rFonts w:hint="eastAsia" w:ascii="宋体" w:hAnsi="宋体"/>
              </w:rPr>
            </w:pPr>
            <w:r>
              <w:rPr>
                <w:rFonts w:hint="eastAsia" w:ascii="宋体" w:hAnsi="宋体"/>
              </w:rPr>
              <w:t>政府采购合同专用条款</w:t>
            </w:r>
          </w:p>
          <w:p w14:paraId="6B582A48">
            <w:pPr>
              <w:adjustRightInd w:val="0"/>
              <w:snapToGrid w:val="0"/>
              <w:jc w:val="left"/>
              <w:rPr>
                <w:rFonts w:hint="eastAsia" w:ascii="宋体" w:hAnsi="宋体"/>
              </w:rPr>
            </w:pPr>
            <w:r>
              <w:rPr>
                <w:rFonts w:hint="eastAsia" w:ascii="宋体" w:hAnsi="宋体"/>
              </w:rPr>
              <w:t>3、政府采购合同通用条款</w:t>
            </w:r>
          </w:p>
          <w:p w14:paraId="305AF249">
            <w:pPr>
              <w:adjustRightInd w:val="0"/>
              <w:snapToGrid w:val="0"/>
              <w:jc w:val="left"/>
              <w:rPr>
                <w:rFonts w:hint="eastAsia" w:ascii="宋体" w:hAnsi="宋体"/>
              </w:rPr>
            </w:pPr>
            <w:r>
              <w:rPr>
                <w:rFonts w:hint="eastAsia" w:ascii="宋体" w:hAnsi="宋体"/>
              </w:rPr>
              <w:t>4、中标(成交)通知书</w:t>
            </w:r>
          </w:p>
          <w:p w14:paraId="2C0DA42D">
            <w:pPr>
              <w:adjustRightInd w:val="0"/>
              <w:snapToGrid w:val="0"/>
              <w:jc w:val="left"/>
              <w:rPr>
                <w:rFonts w:hint="eastAsia" w:ascii="宋体" w:hAnsi="宋体"/>
              </w:rPr>
            </w:pPr>
            <w:r>
              <w:rPr>
                <w:rFonts w:hint="eastAsia" w:ascii="宋体" w:hAnsi="宋体"/>
              </w:rPr>
              <w:t>5、投标(响应)文件</w:t>
            </w:r>
          </w:p>
          <w:p w14:paraId="22601B08">
            <w:pPr>
              <w:adjustRightInd w:val="0"/>
              <w:snapToGrid w:val="0"/>
              <w:jc w:val="left"/>
              <w:rPr>
                <w:rFonts w:hint="eastAsia" w:ascii="宋体" w:hAnsi="宋体"/>
              </w:rPr>
            </w:pPr>
            <w:r>
              <w:rPr>
                <w:rFonts w:hint="eastAsia" w:ascii="宋体" w:hAnsi="宋体"/>
              </w:rPr>
              <w:t>6、采购文件</w:t>
            </w:r>
          </w:p>
          <w:p w14:paraId="5BF9BCB9">
            <w:pPr>
              <w:adjustRightInd w:val="0"/>
              <w:snapToGrid w:val="0"/>
              <w:jc w:val="left"/>
              <w:rPr>
                <w:rFonts w:hint="eastAsia" w:ascii="宋体" w:hAnsi="宋体"/>
              </w:rPr>
            </w:pPr>
            <w:r>
              <w:rPr>
                <w:rFonts w:hint="eastAsia" w:ascii="宋体" w:hAnsi="宋体"/>
              </w:rPr>
              <w:t>7、有关技术文件、图纸(如有)</w:t>
            </w:r>
          </w:p>
          <w:p w14:paraId="16C9F59A">
            <w:pPr>
              <w:adjustRightInd w:val="0"/>
              <w:snapToGrid w:val="0"/>
              <w:jc w:val="left"/>
              <w:rPr>
                <w:rFonts w:hint="eastAsia" w:ascii="宋体" w:hAnsi="宋体"/>
              </w:rPr>
            </w:pPr>
            <w:r>
              <w:rPr>
                <w:rFonts w:hint="eastAsia" w:ascii="宋体" w:hAnsi="宋体"/>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rPr>
            </w:pPr>
            <w:r>
              <w:rPr>
                <w:rFonts w:hint="eastAsia" w:ascii="宋体" w:hAnsi="宋体"/>
              </w:rPr>
              <w:t>第二节</w:t>
            </w:r>
          </w:p>
          <w:p w14:paraId="45FE43DE">
            <w:pPr>
              <w:adjustRightInd w:val="0"/>
              <w:snapToGrid w:val="0"/>
              <w:jc w:val="center"/>
              <w:rPr>
                <w:rFonts w:hint="eastAsia" w:ascii="宋体" w:hAnsi="宋体"/>
              </w:rPr>
            </w:pPr>
            <w:r>
              <w:rPr>
                <w:rFonts w:hint="eastAsia" w:ascii="宋体" w:hAnsi="宋体"/>
              </w:rPr>
              <w:t>第7.1款</w:t>
            </w:r>
          </w:p>
        </w:tc>
        <w:tc>
          <w:tcPr>
            <w:tcW w:w="1742" w:type="dxa"/>
            <w:vAlign w:val="center"/>
          </w:tcPr>
          <w:p w14:paraId="467E7590">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7C70EDF3">
            <w:r>
              <w:rPr>
                <w:rFonts w:hint="eastAsia"/>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rPr>
            </w:pPr>
          </w:p>
        </w:tc>
        <w:tc>
          <w:tcPr>
            <w:tcW w:w="1742" w:type="dxa"/>
            <w:vAlign w:val="center"/>
          </w:tcPr>
          <w:p w14:paraId="3B9E1BDC">
            <w:pPr>
              <w:adjustRightInd w:val="0"/>
              <w:snapToGrid w:val="0"/>
              <w:jc w:val="left"/>
              <w:rPr>
                <w:rFonts w:hint="eastAsia" w:ascii="宋体" w:hAnsi="宋体"/>
              </w:rPr>
            </w:pPr>
            <w:r>
              <w:rPr>
                <w:rFonts w:hint="eastAsia" w:ascii="宋体" w:hAnsi="宋体"/>
              </w:rPr>
              <w:t>指定现场</w:t>
            </w:r>
          </w:p>
        </w:tc>
        <w:tc>
          <w:tcPr>
            <w:tcW w:w="5170" w:type="dxa"/>
            <w:vAlign w:val="center"/>
          </w:tcPr>
          <w:p w14:paraId="3B9F9C6A">
            <w:r>
              <w:rPr>
                <w:rFonts w:hint="eastAsia"/>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rPr>
            </w:pPr>
            <w:r>
              <w:rPr>
                <w:rFonts w:hint="eastAsia" w:ascii="宋体" w:hAnsi="宋体"/>
              </w:rPr>
              <w:t>第二节</w:t>
            </w:r>
          </w:p>
          <w:p w14:paraId="1B528BBA">
            <w:pPr>
              <w:adjustRightInd w:val="0"/>
              <w:snapToGrid w:val="0"/>
              <w:jc w:val="center"/>
              <w:rPr>
                <w:rFonts w:hint="eastAsia" w:ascii="宋体" w:hAnsi="宋体"/>
              </w:rPr>
            </w:pPr>
            <w:r>
              <w:rPr>
                <w:rFonts w:hint="eastAsia" w:ascii="宋体" w:hAnsi="宋体"/>
              </w:rPr>
              <w:t>第7.2款</w:t>
            </w:r>
          </w:p>
        </w:tc>
        <w:tc>
          <w:tcPr>
            <w:tcW w:w="1742" w:type="dxa"/>
            <w:vAlign w:val="center"/>
          </w:tcPr>
          <w:p w14:paraId="48C7175E">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18D83EDA">
            <w:r>
              <w:rPr>
                <w:rFonts w:hint="eastAsia"/>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rPr>
            </w:pPr>
            <w:r>
              <w:rPr>
                <w:rFonts w:hint="eastAsia" w:ascii="宋体" w:hAnsi="宋体"/>
              </w:rPr>
              <w:t>第二节</w:t>
            </w:r>
          </w:p>
          <w:p w14:paraId="613899B1">
            <w:pPr>
              <w:adjustRightInd w:val="0"/>
              <w:snapToGrid w:val="0"/>
              <w:jc w:val="center"/>
              <w:rPr>
                <w:rFonts w:hint="eastAsia" w:ascii="宋体" w:hAnsi="宋体"/>
              </w:rPr>
            </w:pPr>
            <w:r>
              <w:rPr>
                <w:rFonts w:hint="eastAsia" w:ascii="宋体" w:hAnsi="宋体"/>
              </w:rPr>
              <w:t>第7.3款</w:t>
            </w:r>
          </w:p>
        </w:tc>
        <w:tc>
          <w:tcPr>
            <w:tcW w:w="1742" w:type="dxa"/>
            <w:vAlign w:val="center"/>
          </w:tcPr>
          <w:p w14:paraId="536D0878">
            <w:pPr>
              <w:adjustRightInd w:val="0"/>
              <w:snapToGrid w:val="0"/>
              <w:jc w:val="left"/>
              <w:rPr>
                <w:rFonts w:hint="eastAsia" w:ascii="宋体" w:hAnsi="宋体"/>
              </w:rPr>
            </w:pPr>
            <w:r>
              <w:rPr>
                <w:rFonts w:hint="eastAsia" w:ascii="宋体" w:hAnsi="宋体"/>
              </w:rPr>
              <w:t>保险要求</w:t>
            </w:r>
          </w:p>
        </w:tc>
        <w:tc>
          <w:tcPr>
            <w:tcW w:w="5170" w:type="dxa"/>
            <w:vAlign w:val="center"/>
          </w:tcPr>
          <w:p w14:paraId="18EAD663">
            <w:r>
              <w:rPr>
                <w:rFonts w:hint="eastAsia"/>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rPr>
            </w:pPr>
            <w:r>
              <w:rPr>
                <w:rFonts w:hint="eastAsia" w:ascii="宋体" w:hAnsi="宋体"/>
              </w:rPr>
              <w:t>第二节</w:t>
            </w:r>
          </w:p>
          <w:p w14:paraId="5782FA4A">
            <w:pPr>
              <w:adjustRightInd w:val="0"/>
              <w:snapToGrid w:val="0"/>
              <w:jc w:val="center"/>
              <w:rPr>
                <w:rFonts w:hint="eastAsia" w:ascii="宋体" w:hAnsi="宋体"/>
              </w:rPr>
            </w:pPr>
            <w:r>
              <w:rPr>
                <w:rFonts w:hint="eastAsia" w:ascii="宋体" w:hAnsi="宋体"/>
              </w:rPr>
              <w:t>第8.2（1）项</w:t>
            </w:r>
          </w:p>
        </w:tc>
        <w:tc>
          <w:tcPr>
            <w:tcW w:w="1742" w:type="dxa"/>
            <w:vAlign w:val="center"/>
          </w:tcPr>
          <w:p w14:paraId="56C8C532">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6F41E09C">
            <w:pPr>
              <w:autoSpaceDE w:val="0"/>
              <w:autoSpaceDN w:val="0"/>
              <w:adjustRightInd w:val="0"/>
              <w:snapToGrid w:val="0"/>
              <w:jc w:val="left"/>
              <w:rPr>
                <w:rFonts w:hint="eastAsia" w:ascii="宋体" w:hAnsi="宋体"/>
              </w:rPr>
            </w:pPr>
            <w:r>
              <w:rPr>
                <w:rFonts w:hint="eastAsia" w:ascii="宋体" w:hAnsi="宋体"/>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rPr>
            </w:pPr>
            <w:r>
              <w:rPr>
                <w:rFonts w:hint="eastAsia" w:ascii="宋体" w:hAnsi="宋体"/>
              </w:rPr>
              <w:t>第二节</w:t>
            </w:r>
          </w:p>
          <w:p w14:paraId="26F539A7">
            <w:pPr>
              <w:adjustRightInd w:val="0"/>
              <w:snapToGrid w:val="0"/>
              <w:jc w:val="center"/>
              <w:rPr>
                <w:rFonts w:hint="eastAsia" w:ascii="宋体" w:hAnsi="宋体"/>
              </w:rPr>
            </w:pPr>
            <w:r>
              <w:rPr>
                <w:rFonts w:hint="eastAsia" w:ascii="宋体" w:hAnsi="宋体"/>
              </w:rPr>
              <w:t>第8.2（3）项</w:t>
            </w:r>
          </w:p>
        </w:tc>
        <w:tc>
          <w:tcPr>
            <w:tcW w:w="1742" w:type="dxa"/>
            <w:vAlign w:val="center"/>
          </w:tcPr>
          <w:p w14:paraId="28B18A1F">
            <w:pPr>
              <w:adjustRightInd w:val="0"/>
              <w:snapToGrid w:val="0"/>
              <w:jc w:val="left"/>
              <w:rPr>
                <w:rFonts w:hint="eastAsia" w:ascii="宋体" w:hAnsi="宋体"/>
              </w:rPr>
            </w:pPr>
            <w:r>
              <w:rPr>
                <w:rFonts w:hint="eastAsia" w:ascii="宋体" w:hAnsi="宋体"/>
              </w:rPr>
              <w:t>货物质量缺陷</w:t>
            </w:r>
          </w:p>
          <w:p w14:paraId="3E0C818E">
            <w:pPr>
              <w:adjustRightInd w:val="0"/>
              <w:snapToGrid w:val="0"/>
              <w:jc w:val="left"/>
              <w:rPr>
                <w:rFonts w:hint="eastAsia" w:ascii="宋体" w:hAnsi="宋体"/>
              </w:rPr>
            </w:pPr>
            <w:r>
              <w:rPr>
                <w:rFonts w:hint="eastAsia" w:ascii="宋体" w:hAnsi="宋体"/>
              </w:rPr>
              <w:t>响应时间</w:t>
            </w:r>
          </w:p>
        </w:tc>
        <w:tc>
          <w:tcPr>
            <w:tcW w:w="5170" w:type="dxa"/>
            <w:vAlign w:val="center"/>
          </w:tcPr>
          <w:p w14:paraId="00D30A91">
            <w:pPr>
              <w:adjustRightInd w:val="0"/>
              <w:snapToGrid w:val="0"/>
              <w:jc w:val="left"/>
              <w:rPr>
                <w:rFonts w:hint="eastAsia" w:ascii="宋体" w:hAnsi="宋体"/>
              </w:rPr>
            </w:pPr>
            <w:r>
              <w:rPr>
                <w:rFonts w:hint="eastAsia" w:ascii="宋体" w:hAnsi="宋体"/>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rPr>
            </w:pPr>
            <w:r>
              <w:rPr>
                <w:rFonts w:hint="eastAsia" w:ascii="宋体" w:hAnsi="宋体" w:cs="宋体"/>
              </w:rPr>
              <w:t>第二节</w:t>
            </w:r>
          </w:p>
          <w:p w14:paraId="1733280B">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2093F6C1">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676E0BE6">
            <w:pPr>
              <w:adjustRightInd w:val="0"/>
              <w:snapToGrid w:val="0"/>
              <w:jc w:val="left"/>
              <w:rPr>
                <w:rFonts w:hint="eastAsia" w:ascii="宋体" w:hAnsi="宋体"/>
              </w:rPr>
            </w:pPr>
            <w:r>
              <w:rPr>
                <w:rFonts w:hint="eastAsia" w:ascii="宋体" w:hAnsi="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B248D">
            <w:pPr>
              <w:adjustRightInd w:val="0"/>
              <w:snapToGrid w:val="0"/>
              <w:jc w:val="center"/>
              <w:rPr>
                <w:rFonts w:hint="eastAsia" w:ascii="宋体" w:hAnsi="宋体"/>
              </w:rPr>
            </w:pPr>
            <w:r>
              <w:rPr>
                <w:rFonts w:hint="eastAsia" w:ascii="宋体" w:hAnsi="宋体"/>
              </w:rPr>
              <w:t>第二节</w:t>
            </w:r>
          </w:p>
          <w:p w14:paraId="56D5FE47">
            <w:pPr>
              <w:adjustRightInd w:val="0"/>
              <w:snapToGrid w:val="0"/>
              <w:jc w:val="center"/>
              <w:rPr>
                <w:rFonts w:hint="eastAsia" w:ascii="宋体" w:hAnsi="宋体"/>
              </w:rPr>
            </w:pPr>
            <w:r>
              <w:rPr>
                <w:rFonts w:hint="eastAsia" w:ascii="宋体" w:hAnsi="宋体"/>
              </w:rPr>
              <w:t>第12.2款</w:t>
            </w:r>
          </w:p>
        </w:tc>
        <w:tc>
          <w:tcPr>
            <w:tcW w:w="1742" w:type="dxa"/>
            <w:vAlign w:val="center"/>
          </w:tcPr>
          <w:p w14:paraId="6A88C773">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1C5888EE">
            <w:pPr>
              <w:adjustRightInd w:val="0"/>
              <w:snapToGrid w:val="0"/>
              <w:jc w:val="left"/>
              <w:rPr>
                <w:rFonts w:hint="eastAsia" w:ascii="宋体" w:hAnsi="宋体"/>
              </w:rPr>
            </w:pP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装调试完成采购人支付合同金额的80%，项目验收合格之后，采购人支付合同金额的100%，中标供应商需开具相应金额的增值税发票。</w:t>
            </w:r>
            <w:r>
              <w:rPr>
                <w:rFonts w:hint="eastAsia" w:ascii="宋体" w:hAnsi="宋体"/>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rPr>
            </w:pPr>
            <w:r>
              <w:rPr>
                <w:rFonts w:hint="eastAsia" w:ascii="宋体" w:hAnsi="宋体"/>
              </w:rPr>
              <w:t>第二节</w:t>
            </w:r>
          </w:p>
          <w:p w14:paraId="67FD1BC6">
            <w:pPr>
              <w:adjustRightInd w:val="0"/>
              <w:snapToGrid w:val="0"/>
              <w:jc w:val="center"/>
              <w:rPr>
                <w:rFonts w:hint="eastAsia" w:ascii="宋体" w:hAnsi="宋体"/>
              </w:rPr>
            </w:pPr>
            <w:r>
              <w:rPr>
                <w:rFonts w:hint="eastAsia" w:ascii="宋体" w:hAnsi="宋体"/>
              </w:rPr>
              <w:t>第13.2款</w:t>
            </w:r>
          </w:p>
        </w:tc>
        <w:tc>
          <w:tcPr>
            <w:tcW w:w="1742" w:type="dxa"/>
            <w:vAlign w:val="center"/>
          </w:tcPr>
          <w:p w14:paraId="741F5E35">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726E0AF1">
            <w:pPr>
              <w:adjustRightInd w:val="0"/>
              <w:snapToGrid w:val="0"/>
              <w:jc w:val="left"/>
              <w:rPr>
                <w:rFonts w:hint="eastAsia" w:ascii="宋体" w:hAnsi="宋体"/>
              </w:rPr>
            </w:pPr>
            <w:r>
              <w:rPr>
                <w:rFonts w:hint="eastAsia" w:ascii="宋体" w:hAnsi="宋体"/>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rPr>
            </w:pPr>
            <w:r>
              <w:rPr>
                <w:rFonts w:hint="eastAsia" w:ascii="宋体" w:hAnsi="宋体"/>
              </w:rPr>
              <w:t>第二节</w:t>
            </w:r>
          </w:p>
          <w:p w14:paraId="3F50A6E6">
            <w:pPr>
              <w:adjustRightInd w:val="0"/>
              <w:snapToGrid w:val="0"/>
              <w:jc w:val="center"/>
              <w:rPr>
                <w:rFonts w:hint="eastAsia" w:ascii="宋体" w:hAnsi="宋体"/>
              </w:rPr>
            </w:pPr>
            <w:r>
              <w:rPr>
                <w:rFonts w:hint="eastAsia" w:ascii="宋体" w:hAnsi="宋体"/>
              </w:rPr>
              <w:t>第13.3款</w:t>
            </w:r>
          </w:p>
        </w:tc>
        <w:tc>
          <w:tcPr>
            <w:tcW w:w="1742" w:type="dxa"/>
            <w:vAlign w:val="center"/>
          </w:tcPr>
          <w:p w14:paraId="141F8A7E">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1910BB73">
            <w:pPr>
              <w:adjustRightInd w:val="0"/>
              <w:snapToGrid w:val="0"/>
              <w:jc w:val="left"/>
              <w:rPr>
                <w:rFonts w:hint="eastAsia" w:ascii="宋体" w:hAnsi="宋体"/>
              </w:rPr>
            </w:pPr>
            <w:r>
              <w:rPr>
                <w:rFonts w:hint="eastAsia" w:ascii="宋体" w:hAnsi="宋体"/>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rPr>
            </w:pPr>
            <w:r>
              <w:rPr>
                <w:rFonts w:hint="eastAsia" w:ascii="宋体" w:hAnsi="宋体"/>
              </w:rPr>
              <w:t>第二节</w:t>
            </w:r>
          </w:p>
          <w:p w14:paraId="251C5B35">
            <w:pPr>
              <w:adjustRightInd w:val="0"/>
              <w:snapToGrid w:val="0"/>
              <w:jc w:val="center"/>
              <w:rPr>
                <w:rFonts w:hint="eastAsia" w:ascii="宋体" w:hAnsi="宋体"/>
              </w:rPr>
            </w:pPr>
            <w:r>
              <w:rPr>
                <w:rFonts w:hint="eastAsia" w:ascii="宋体" w:hAnsi="宋体"/>
              </w:rPr>
              <w:t>第14.1（3）项</w:t>
            </w:r>
          </w:p>
        </w:tc>
        <w:tc>
          <w:tcPr>
            <w:tcW w:w="1742" w:type="dxa"/>
            <w:vAlign w:val="center"/>
          </w:tcPr>
          <w:p w14:paraId="4BE3C69C">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7C473E03">
            <w:pPr>
              <w:adjustRightInd w:val="0"/>
              <w:snapToGrid w:val="0"/>
              <w:jc w:val="left"/>
              <w:rPr>
                <w:rFonts w:hint="eastAsia" w:ascii="宋体" w:hAnsi="宋体"/>
              </w:rPr>
            </w:pPr>
            <w:r>
              <w:rPr>
                <w:rFonts w:hint="eastAsia" w:ascii="宋体" w:hAnsi="宋体"/>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rPr>
            </w:pPr>
            <w:r>
              <w:rPr>
                <w:rFonts w:hint="eastAsia" w:ascii="宋体" w:hAnsi="宋体"/>
              </w:rPr>
              <w:t>第二节</w:t>
            </w:r>
          </w:p>
          <w:p w14:paraId="15C1283A">
            <w:pPr>
              <w:adjustRightInd w:val="0"/>
              <w:snapToGrid w:val="0"/>
              <w:jc w:val="center"/>
              <w:rPr>
                <w:rFonts w:hint="eastAsia" w:ascii="宋体" w:hAnsi="宋体"/>
              </w:rPr>
            </w:pPr>
            <w:r>
              <w:rPr>
                <w:rFonts w:hint="eastAsia" w:ascii="宋体" w:hAnsi="宋体"/>
              </w:rPr>
              <w:t>第14.1（5）项</w:t>
            </w:r>
          </w:p>
        </w:tc>
        <w:tc>
          <w:tcPr>
            <w:tcW w:w="1742" w:type="dxa"/>
            <w:vAlign w:val="center"/>
          </w:tcPr>
          <w:p w14:paraId="2E30F371">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26F7FCA3">
            <w:pPr>
              <w:adjustRightInd w:val="0"/>
              <w:snapToGrid w:val="0"/>
              <w:jc w:val="left"/>
              <w:rPr>
                <w:rFonts w:hint="eastAsia" w:ascii="宋体" w:hAnsi="宋体"/>
              </w:rPr>
            </w:pPr>
            <w:r>
              <w:rPr>
                <w:rFonts w:hint="eastAsia" w:ascii="宋体" w:hAnsi="宋体"/>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rPr>
            </w:pPr>
            <w:r>
              <w:rPr>
                <w:rFonts w:hint="eastAsia" w:ascii="宋体" w:hAnsi="宋体"/>
              </w:rPr>
              <w:t>第二节</w:t>
            </w:r>
          </w:p>
          <w:p w14:paraId="5EBF26F1">
            <w:pPr>
              <w:adjustRightInd w:val="0"/>
              <w:snapToGrid w:val="0"/>
              <w:jc w:val="center"/>
              <w:rPr>
                <w:rFonts w:hint="eastAsia" w:ascii="宋体" w:hAnsi="宋体"/>
              </w:rPr>
            </w:pPr>
            <w:r>
              <w:rPr>
                <w:rFonts w:hint="eastAsia" w:ascii="宋体" w:hAnsi="宋体"/>
              </w:rPr>
              <w:t>第14.1（6）项</w:t>
            </w:r>
          </w:p>
        </w:tc>
        <w:tc>
          <w:tcPr>
            <w:tcW w:w="1742" w:type="dxa"/>
            <w:vAlign w:val="center"/>
          </w:tcPr>
          <w:p w14:paraId="6645CE01">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1EFCF021">
            <w:pPr>
              <w:adjustRightInd w:val="0"/>
              <w:snapToGrid w:val="0"/>
              <w:spacing w:line="360" w:lineRule="auto"/>
              <w:jc w:val="left"/>
              <w:rPr>
                <w:rFonts w:hint="eastAsia" w:ascii="宋体" w:hAnsi="宋体"/>
              </w:rPr>
            </w:pPr>
            <w:r>
              <w:rPr>
                <w:rFonts w:hint="eastAsia" w:ascii="宋体" w:hAnsi="宋体"/>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rPr>
            </w:pPr>
            <w:r>
              <w:rPr>
                <w:rFonts w:hint="eastAsia" w:ascii="宋体" w:hAnsi="宋体"/>
              </w:rPr>
              <w:t>第二节</w:t>
            </w:r>
          </w:p>
          <w:p w14:paraId="6A7670C5">
            <w:pPr>
              <w:adjustRightInd w:val="0"/>
              <w:snapToGrid w:val="0"/>
              <w:jc w:val="center"/>
              <w:rPr>
                <w:rFonts w:hint="eastAsia" w:ascii="宋体" w:hAnsi="宋体"/>
              </w:rPr>
            </w:pPr>
            <w:r>
              <w:rPr>
                <w:rFonts w:hint="eastAsia" w:ascii="宋体" w:hAnsi="宋体"/>
              </w:rPr>
              <w:t>第15.1款</w:t>
            </w:r>
          </w:p>
        </w:tc>
        <w:tc>
          <w:tcPr>
            <w:tcW w:w="1742" w:type="dxa"/>
            <w:vAlign w:val="center"/>
          </w:tcPr>
          <w:p w14:paraId="5CD130D2">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604AE0C6">
            <w:pPr>
              <w:snapToGrid w:val="0"/>
              <w:spacing w:line="360" w:lineRule="auto"/>
              <w:rPr>
                <w:rFonts w:hint="eastAsia" w:ascii="宋体" w:hAnsi="宋体" w:cs="宋体"/>
                <w:sz w:val="22"/>
              </w:rPr>
            </w:pPr>
            <w:r>
              <w:rPr>
                <w:rFonts w:hint="eastAsia" w:ascii="宋体" w:hAnsi="宋体" w:cs="宋体"/>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sz w:val="22"/>
              </w:rPr>
            </w:pPr>
            <w:r>
              <w:rPr>
                <w:rFonts w:hint="eastAsia" w:ascii="宋体" w:hAnsi="宋体" w:cs="宋体"/>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rPr>
            </w:pPr>
            <w:r>
              <w:rPr>
                <w:rFonts w:hint="eastAsia" w:ascii="宋体" w:hAnsi="宋体"/>
              </w:rPr>
              <w:t>第二节</w:t>
            </w:r>
          </w:p>
          <w:p w14:paraId="67F0CE4A">
            <w:pPr>
              <w:adjustRightInd w:val="0"/>
              <w:snapToGrid w:val="0"/>
              <w:jc w:val="center"/>
              <w:rPr>
                <w:rFonts w:hint="eastAsia" w:ascii="宋体" w:hAnsi="宋体"/>
              </w:rPr>
            </w:pPr>
            <w:r>
              <w:rPr>
                <w:rFonts w:hint="eastAsia" w:ascii="宋体" w:hAnsi="宋体"/>
              </w:rPr>
              <w:t>第15.2（2）项</w:t>
            </w:r>
          </w:p>
        </w:tc>
        <w:tc>
          <w:tcPr>
            <w:tcW w:w="1742" w:type="dxa"/>
            <w:vAlign w:val="center"/>
          </w:tcPr>
          <w:p w14:paraId="1C26CCA5">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17858EAA">
            <w:pPr>
              <w:adjustRightInd w:val="0"/>
              <w:snapToGrid w:val="0"/>
              <w:jc w:val="left"/>
              <w:rPr>
                <w:rFonts w:hint="eastAsia" w:ascii="宋体" w:hAnsi="宋体"/>
                <w:u w:val="single"/>
              </w:rPr>
            </w:pPr>
            <w:r>
              <w:rPr>
                <w:rFonts w:hint="eastAsia" w:ascii="宋体" w:hAnsi="宋体" w:cs="宋体"/>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rPr>
            </w:pPr>
            <w:r>
              <w:rPr>
                <w:rFonts w:hint="eastAsia" w:ascii="宋体" w:hAnsi="宋体"/>
              </w:rPr>
              <w:t>第二节</w:t>
            </w:r>
          </w:p>
          <w:p w14:paraId="4D3370F5">
            <w:pPr>
              <w:adjustRightInd w:val="0"/>
              <w:snapToGrid w:val="0"/>
              <w:jc w:val="center"/>
              <w:rPr>
                <w:rFonts w:hint="eastAsia" w:ascii="宋体" w:hAnsi="宋体"/>
              </w:rPr>
            </w:pPr>
            <w:r>
              <w:rPr>
                <w:rFonts w:hint="eastAsia" w:ascii="宋体" w:hAnsi="宋体"/>
              </w:rPr>
              <w:t>第15.3款</w:t>
            </w:r>
          </w:p>
        </w:tc>
        <w:tc>
          <w:tcPr>
            <w:tcW w:w="1742" w:type="dxa"/>
            <w:vAlign w:val="center"/>
          </w:tcPr>
          <w:p w14:paraId="49814FC1">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00DD7669">
            <w:pPr>
              <w:adjustRightInd w:val="0"/>
              <w:snapToGrid w:val="0"/>
              <w:jc w:val="left"/>
              <w:rPr>
                <w:rFonts w:hint="eastAsia" w:ascii="宋体" w:hAnsi="宋体"/>
              </w:rPr>
            </w:pPr>
            <w:r>
              <w:rPr>
                <w:rFonts w:hint="eastAsia" w:ascii="宋体" w:hAnsi="宋体"/>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rPr>
            </w:pPr>
            <w:r>
              <w:rPr>
                <w:rFonts w:hint="eastAsia" w:ascii="宋体" w:hAnsi="宋体"/>
              </w:rPr>
              <w:t>第二节</w:t>
            </w:r>
          </w:p>
          <w:p w14:paraId="11F89CF0">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rPr>
            </w:pPr>
            <w:r>
              <w:rPr>
                <w:rFonts w:hint="eastAsia" w:ascii="宋体" w:hAnsi="宋体"/>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rPr>
            </w:pPr>
            <w:r>
              <w:rPr>
                <w:rFonts w:hint="eastAsia" w:ascii="宋体" w:hAnsi="宋体"/>
              </w:rPr>
              <w:t>第二节</w:t>
            </w:r>
          </w:p>
          <w:p w14:paraId="78FD2D6F">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 xml:space="preserve">   </w:t>
            </w:r>
            <w:r>
              <w:rPr>
                <w:rFonts w:hint="eastAsia" w:ascii="宋体" w:hAnsi="宋体" w:cs="宋体"/>
                <w:iCs/>
              </w:rPr>
              <w:t>种方式解决：</w:t>
            </w:r>
          </w:p>
          <w:p w14:paraId="43AB14C5">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154890D3">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rPr>
            </w:pPr>
            <w:r>
              <w:rPr>
                <w:rFonts w:hint="eastAsia" w:ascii="宋体" w:hAnsi="宋体"/>
              </w:rPr>
              <w:t>第二节</w:t>
            </w:r>
          </w:p>
          <w:p w14:paraId="5D0BFA58">
            <w:pPr>
              <w:adjustRightInd w:val="0"/>
              <w:snapToGrid w:val="0"/>
              <w:jc w:val="center"/>
              <w:rPr>
                <w:rFonts w:hint="eastAsia" w:ascii="宋体" w:hAnsi="宋体"/>
              </w:rPr>
            </w:pPr>
            <w:r>
              <w:rPr>
                <w:rFonts w:hint="eastAsia" w:ascii="宋体" w:hAnsi="宋体"/>
              </w:rPr>
              <w:t>第23.1款</w:t>
            </w:r>
          </w:p>
        </w:tc>
        <w:tc>
          <w:tcPr>
            <w:tcW w:w="1742" w:type="dxa"/>
            <w:vAlign w:val="center"/>
          </w:tcPr>
          <w:p w14:paraId="2F8FEB18">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3F3ACB7D">
            <w:pPr>
              <w:adjustRightInd w:val="0"/>
              <w:snapToGrid w:val="0"/>
              <w:jc w:val="left"/>
              <w:rPr>
                <w:rFonts w:hint="eastAsia" w:ascii="宋体" w:hAnsi="宋体"/>
              </w:rPr>
            </w:pPr>
            <w:r>
              <w:rPr>
                <w:rFonts w:hint="eastAsia" w:ascii="宋体" w:hAnsi="宋体"/>
              </w:rPr>
              <w:t>/</w:t>
            </w:r>
          </w:p>
        </w:tc>
      </w:tr>
    </w:tbl>
    <w:p w14:paraId="28232802"/>
    <w:p w14:paraId="67C2AAF8"/>
    <w:p w14:paraId="3225C88E">
      <w:pPr>
        <w:pStyle w:val="17"/>
        <w:snapToGrid w:val="0"/>
        <w:spacing w:line="400" w:lineRule="atLeast"/>
        <w:ind w:firstLine="482"/>
        <w:rPr>
          <w:rFonts w:hint="eastAsia" w:hAnsi="宋体"/>
          <w:sz w:val="22"/>
          <w:szCs w:val="22"/>
        </w:rPr>
      </w:pPr>
    </w:p>
    <w:p w14:paraId="6E8BCEF8">
      <w:pPr>
        <w:pStyle w:val="17"/>
        <w:snapToGrid w:val="0"/>
        <w:spacing w:line="400" w:lineRule="atLeast"/>
        <w:ind w:firstLine="482"/>
        <w:rPr>
          <w:sz w:val="22"/>
        </w:rPr>
      </w:pPr>
      <w:r>
        <w:rPr>
          <w:rFonts w:hint="eastAsia" w:hAnsi="宋体"/>
          <w:sz w:val="22"/>
          <w:szCs w:val="22"/>
        </w:rPr>
        <w:t xml:space="preserve"> </w:t>
      </w:r>
      <w:r>
        <w:rPr>
          <w:sz w:val="22"/>
        </w:rPr>
        <w:t xml:space="preserve">  </w:t>
      </w:r>
    </w:p>
    <w:p w14:paraId="048FE2B4">
      <w:pPr>
        <w:spacing w:line="360" w:lineRule="auto"/>
        <w:rPr>
          <w:rFonts w:ascii="宋体"/>
          <w:sz w:val="22"/>
          <w:u w:val="single"/>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sz w:val="22"/>
          <w:u w:val="single"/>
        </w:rPr>
      </w:pPr>
    </w:p>
    <w:p w14:paraId="492B81BC">
      <w:pPr>
        <w:spacing w:line="360" w:lineRule="auto"/>
        <w:rPr>
          <w:rFonts w:ascii="宋体" w:cs="宋体"/>
          <w:szCs w:val="21"/>
        </w:rPr>
      </w:pPr>
      <w:r>
        <w:rPr>
          <w:rFonts w:ascii="宋体" w:cs="宋体"/>
          <w:szCs w:val="21"/>
        </w:rPr>
        <w:br w:type="page"/>
      </w:r>
    </w:p>
    <w:p w14:paraId="251CDCFE">
      <w:pPr>
        <w:pStyle w:val="17"/>
        <w:numPr>
          <w:ilvl w:val="0"/>
          <w:numId w:val="23"/>
        </w:numPr>
        <w:adjustRightInd w:val="0"/>
        <w:snapToGrid w:val="0"/>
        <w:spacing w:line="400" w:lineRule="exact"/>
        <w:jc w:val="center"/>
        <w:rPr>
          <w:rFonts w:hAnsi="Times New Roman"/>
          <w:b/>
          <w:bCs/>
          <w:sz w:val="36"/>
          <w:szCs w:val="36"/>
        </w:rPr>
      </w:pPr>
      <w:bookmarkStart w:id="87" w:name="_Hlk519085278"/>
      <w:r>
        <w:rPr>
          <w:rFonts w:hAnsi="Times New Roman"/>
          <w:b/>
          <w:bCs/>
          <w:sz w:val="36"/>
          <w:szCs w:val="36"/>
        </w:rPr>
        <w:t xml:space="preserve"> </w:t>
      </w:r>
      <w:r>
        <w:rPr>
          <w:rFonts w:hint="eastAsia" w:hAnsi="Times New Roman"/>
          <w:b/>
          <w:bCs/>
          <w:sz w:val="36"/>
          <w:szCs w:val="36"/>
        </w:rPr>
        <w:t>投标文件格式</w:t>
      </w:r>
    </w:p>
    <w:p w14:paraId="5F56D1FD">
      <w:pPr>
        <w:pStyle w:val="17"/>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87"/>
    <w:p w14:paraId="20C2CF52">
      <w:pPr>
        <w:pStyle w:val="17"/>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6C9852A8">
      <w:pPr>
        <w:jc w:val="center"/>
        <w:rPr>
          <w:rFonts w:ascii="宋体"/>
          <w:sz w:val="36"/>
          <w:szCs w:val="36"/>
          <w:lang w:val="zh-CN"/>
        </w:rPr>
      </w:pPr>
      <w:r>
        <w:rPr>
          <w:rFonts w:hint="eastAsia" w:ascii="宋体"/>
          <w:sz w:val="36"/>
          <w:szCs w:val="36"/>
          <w:lang w:val="zh-CN"/>
        </w:rPr>
        <w:t>投标报价一览表</w:t>
      </w:r>
    </w:p>
    <w:p w14:paraId="2AA7D704">
      <w:pPr>
        <w:autoSpaceDE w:val="0"/>
        <w:autoSpaceDN w:val="0"/>
        <w:adjustRightInd w:val="0"/>
        <w:spacing w:line="400" w:lineRule="exact"/>
        <w:rPr>
          <w:sz w:val="22"/>
        </w:rPr>
      </w:pPr>
      <w:r>
        <w:rPr>
          <w:rFonts w:hint="eastAsia"/>
          <w:sz w:val="22"/>
        </w:rPr>
        <w:t>项目名称：</w:t>
      </w:r>
      <w:r>
        <w:rPr>
          <w:sz w:val="22"/>
        </w:rPr>
        <w:t xml:space="preserve">                                                    </w:t>
      </w:r>
    </w:p>
    <w:p w14:paraId="03F08228">
      <w:pPr>
        <w:autoSpaceDE w:val="0"/>
        <w:autoSpaceDN w:val="0"/>
        <w:adjustRightInd w:val="0"/>
        <w:spacing w:line="400" w:lineRule="exact"/>
        <w:rPr>
          <w:sz w:val="22"/>
        </w:rPr>
      </w:pPr>
      <w:r>
        <w:rPr>
          <w:rFonts w:hint="eastAsia"/>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CBDF9DF">
            <w:pPr>
              <w:widowControl/>
              <w:jc w:val="center"/>
              <w:rPr>
                <w:rFonts w:ascii="宋体" w:cs="宋体"/>
                <w:b/>
                <w:bCs/>
                <w:kern w:val="0"/>
                <w:sz w:val="22"/>
              </w:rPr>
            </w:pPr>
            <w:r>
              <w:rPr>
                <w:rFonts w:hint="eastAsia" w:hAnsi="宋体" w:cs="宋体"/>
                <w:b/>
                <w:bCs/>
                <w:sz w:val="22"/>
                <w:szCs w:val="22"/>
              </w:rPr>
              <w:t>标项</w:t>
            </w:r>
          </w:p>
        </w:tc>
        <w:tc>
          <w:tcPr>
            <w:tcW w:w="3378" w:type="dxa"/>
            <w:vAlign w:val="center"/>
          </w:tcPr>
          <w:p w14:paraId="5F27A279">
            <w:pPr>
              <w:widowControl/>
              <w:jc w:val="center"/>
              <w:rPr>
                <w:szCs w:val="21"/>
              </w:rPr>
            </w:pPr>
            <w:r>
              <w:rPr>
                <w:rFonts w:hint="eastAsia" w:hAnsi="宋体" w:cs="宋体"/>
                <w:b/>
                <w:bCs/>
                <w:sz w:val="22"/>
                <w:szCs w:val="22"/>
              </w:rPr>
              <w:t>标项名称</w:t>
            </w:r>
          </w:p>
        </w:tc>
        <w:tc>
          <w:tcPr>
            <w:tcW w:w="3333" w:type="dxa"/>
            <w:vAlign w:val="center"/>
          </w:tcPr>
          <w:p w14:paraId="0E90DA38">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66105D26">
            <w:pPr>
              <w:spacing w:line="400" w:lineRule="exact"/>
              <w:rPr>
                <w:rFonts w:ascii="宋体" w:cs="宋体"/>
                <w:b/>
                <w:bCs/>
                <w:kern w:val="0"/>
                <w:sz w:val="22"/>
              </w:rPr>
            </w:pPr>
            <w:r>
              <w:rPr>
                <w:rFonts w:hint="eastAsia" w:ascii="宋体" w:hAnsi="宋体" w:cs="宋体"/>
                <w:b/>
                <w:bCs/>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sz w:val="22"/>
              </w:rPr>
            </w:pPr>
            <w:r>
              <w:rPr>
                <w:rFonts w:ascii="宋体" w:hAnsi="宋体" w:cs="宋体"/>
                <w:kern w:val="0"/>
                <w:sz w:val="22"/>
              </w:rPr>
              <w:t>1</w:t>
            </w:r>
          </w:p>
        </w:tc>
        <w:tc>
          <w:tcPr>
            <w:tcW w:w="3378" w:type="dxa"/>
            <w:vAlign w:val="center"/>
          </w:tcPr>
          <w:p w14:paraId="11299105">
            <w:pPr>
              <w:widowControl/>
              <w:jc w:val="center"/>
              <w:textAlignment w:val="center"/>
              <w:rPr>
                <w:rFonts w:hint="eastAsia" w:eastAsia="宋体"/>
                <w:szCs w:val="21"/>
                <w:lang w:eastAsia="zh-CN"/>
              </w:rPr>
            </w:pPr>
            <w:r>
              <w:rPr>
                <w:rFonts w:hint="eastAsia" w:ascii="宋体"/>
                <w:sz w:val="22"/>
                <w:lang w:eastAsia="zh-CN"/>
              </w:rPr>
              <w:t>泰顺县罗阳镇洲滨村、下洪社区供水站水厂标准化提升工程设备采购（二次）</w:t>
            </w:r>
          </w:p>
        </w:tc>
        <w:tc>
          <w:tcPr>
            <w:tcW w:w="3333" w:type="dxa"/>
            <w:vAlign w:val="center"/>
          </w:tcPr>
          <w:p w14:paraId="02AD1E59">
            <w:pPr>
              <w:widowControl/>
              <w:spacing w:line="360" w:lineRule="auto"/>
              <w:jc w:val="left"/>
              <w:textAlignment w:val="center"/>
              <w:rPr>
                <w:rFonts w:hint="eastAsia" w:ascii="宋体" w:hAnsi="宋体" w:cs="宋体"/>
                <w:sz w:val="22"/>
                <w:u w:val="single"/>
              </w:rPr>
            </w:pPr>
            <w:r>
              <w:rPr>
                <w:rFonts w:hint="eastAsia" w:ascii="宋体" w:hAnsi="宋体" w:cs="宋体"/>
                <w:sz w:val="22"/>
              </w:rPr>
              <w:t>大写：</w:t>
            </w:r>
            <w:r>
              <w:rPr>
                <w:rFonts w:ascii="宋体" w:hAnsi="宋体" w:cs="宋体"/>
                <w:sz w:val="22"/>
                <w:u w:val="single"/>
              </w:rPr>
              <w:t xml:space="preserve">               </w:t>
            </w:r>
          </w:p>
          <w:p w14:paraId="4671F248">
            <w:pPr>
              <w:widowControl/>
              <w:spacing w:line="360" w:lineRule="auto"/>
              <w:jc w:val="left"/>
              <w:textAlignment w:val="center"/>
              <w:rPr>
                <w:rFonts w:ascii="宋体" w:cs="宋体"/>
                <w:kern w:val="0"/>
                <w:sz w:val="22"/>
              </w:rPr>
            </w:pPr>
            <w:r>
              <w:rPr>
                <w:rFonts w:hint="eastAsia" w:ascii="宋体" w:hAnsi="宋体" w:cs="宋体"/>
                <w:sz w:val="22"/>
              </w:rPr>
              <w:t>小写：</w:t>
            </w:r>
            <w:r>
              <w:rPr>
                <w:rFonts w:ascii="宋体" w:hAnsi="宋体" w:cs="宋体"/>
                <w:sz w:val="22"/>
                <w:u w:val="single"/>
              </w:rPr>
              <w:t xml:space="preserve">               </w:t>
            </w:r>
          </w:p>
        </w:tc>
        <w:tc>
          <w:tcPr>
            <w:tcW w:w="2147" w:type="dxa"/>
            <w:vAlign w:val="center"/>
          </w:tcPr>
          <w:p w14:paraId="1C68859C">
            <w:pPr>
              <w:widowControl/>
              <w:jc w:val="center"/>
              <w:textAlignment w:val="center"/>
              <w:rPr>
                <w:rFonts w:ascii="宋体" w:cs="宋体"/>
                <w:sz w:val="22"/>
                <w:szCs w:val="22"/>
                <w:highlight w:val="yellow"/>
              </w:rPr>
            </w:pPr>
            <w:r>
              <w:rPr>
                <w:rFonts w:hint="eastAsia" w:ascii="宋体" w:hAnsi="宋体" w:cs="宋体"/>
                <w:sz w:val="22"/>
                <w:szCs w:val="22"/>
                <w:lang w:eastAsia="zh-CN"/>
              </w:rPr>
              <w:t>117.7535</w:t>
            </w:r>
            <w:r>
              <w:rPr>
                <w:rFonts w:hint="eastAsia" w:ascii="宋体" w:hAnsi="宋体" w:cs="宋体"/>
                <w:sz w:val="22"/>
                <w:szCs w:val="22"/>
              </w:rPr>
              <w:t>万元</w:t>
            </w:r>
          </w:p>
        </w:tc>
      </w:tr>
    </w:tbl>
    <w:p w14:paraId="05A671A3">
      <w:pPr>
        <w:autoSpaceDE w:val="0"/>
        <w:autoSpaceDN w:val="0"/>
        <w:adjustRightInd w:val="0"/>
        <w:spacing w:line="440" w:lineRule="atLeast"/>
        <w:rPr>
          <w:rFonts w:ascii="宋体" w:cs="仿宋_GB2312"/>
          <w:b/>
          <w:bCs/>
          <w:sz w:val="22"/>
        </w:rPr>
      </w:pPr>
      <w:r>
        <w:rPr>
          <w:rFonts w:hint="eastAsia" w:ascii="宋体" w:hAnsi="宋体" w:cs="仿宋_GB2312"/>
          <w:b/>
          <w:bCs/>
          <w:sz w:val="22"/>
        </w:rPr>
        <w:t>▲注</w:t>
      </w:r>
      <w:r>
        <w:rPr>
          <w:rFonts w:ascii="宋体" w:hAnsi="宋体" w:cs="仿宋_GB2312"/>
          <w:b/>
          <w:bCs/>
          <w:sz w:val="22"/>
        </w:rPr>
        <w:t>:1</w:t>
      </w:r>
      <w:r>
        <w:rPr>
          <w:rFonts w:hint="eastAsia" w:ascii="宋体" w:hAnsi="宋体" w:cs="仿宋_GB2312"/>
          <w:b/>
          <w:bCs/>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sz w:val="22"/>
        </w:rPr>
      </w:pPr>
      <w:r>
        <w:rPr>
          <w:rFonts w:ascii="宋体" w:hAnsi="宋体" w:cs="仿宋_GB2312"/>
          <w:b/>
          <w:bCs/>
          <w:sz w:val="22"/>
        </w:rPr>
        <w:t>2</w:t>
      </w:r>
      <w:r>
        <w:rPr>
          <w:rFonts w:hint="eastAsia" w:ascii="宋体" w:hAnsi="宋体" w:cs="仿宋_GB2312"/>
          <w:b/>
          <w:bCs/>
          <w:sz w:val="22"/>
        </w:rPr>
        <w:t>、报价一经涂改，应在涂改处加盖单位公章或者由法定代表人或授权委托人签字或盖章，否则其投标作无效标处理。</w:t>
      </w:r>
      <w:r>
        <w:rPr>
          <w:rFonts w:ascii="宋体" w:hAnsi="宋体" w:cs="仿宋_GB2312"/>
          <w:b/>
          <w:bCs/>
          <w:sz w:val="22"/>
        </w:rPr>
        <w:t xml:space="preserve"> </w:t>
      </w:r>
    </w:p>
    <w:p w14:paraId="1857C9CE">
      <w:pPr>
        <w:autoSpaceDE w:val="0"/>
        <w:autoSpaceDN w:val="0"/>
        <w:adjustRightInd w:val="0"/>
        <w:spacing w:line="440" w:lineRule="atLeast"/>
        <w:ind w:firstLine="442" w:firstLineChars="200"/>
        <w:rPr>
          <w:sz w:val="24"/>
        </w:rPr>
      </w:pPr>
      <w:r>
        <w:rPr>
          <w:rFonts w:ascii="宋体" w:hAnsi="宋体" w:cs="仿宋_GB2312"/>
          <w:b/>
          <w:bCs/>
          <w:sz w:val="22"/>
        </w:rPr>
        <w:t xml:space="preserve"> 3</w:t>
      </w:r>
      <w:r>
        <w:rPr>
          <w:rFonts w:hint="eastAsia" w:ascii="宋体" w:hAnsi="宋体" w:cs="仿宋_GB2312"/>
          <w:b/>
          <w:bCs/>
          <w:sz w:val="22"/>
        </w:rPr>
        <w:t>、投标报价含设备费、配件、试运行期的药剂、运输安装费、验收费、规费、税费、检测费等完成本项目的所有费用。</w:t>
      </w:r>
      <w:r>
        <w:rPr>
          <w:rFonts w:ascii="宋体" w:hAnsi="宋体" w:cs="仿宋_GB2312"/>
          <w:b/>
          <w:bCs/>
          <w:sz w:val="22"/>
        </w:rPr>
        <w:t xml:space="preserve"> </w:t>
      </w:r>
    </w:p>
    <w:p w14:paraId="7AE5AED6">
      <w:pPr>
        <w:autoSpaceDE w:val="0"/>
        <w:autoSpaceDN w:val="0"/>
        <w:adjustRightInd w:val="0"/>
        <w:spacing w:line="440" w:lineRule="atLeast"/>
        <w:rPr>
          <w:rFonts w:ascii="宋体" w:cs="仿宋_GB2312"/>
          <w:sz w:val="22"/>
        </w:rPr>
      </w:pPr>
    </w:p>
    <w:p w14:paraId="58714120">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0BDC4C5C">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1D6A0FD5">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08EE30E1">
      <w:pPr>
        <w:pStyle w:val="17"/>
        <w:adjustRightInd w:val="0"/>
        <w:snapToGrid w:val="0"/>
        <w:spacing w:line="400" w:lineRule="exact"/>
        <w:jc w:val="left"/>
        <w:rPr>
          <w:rFonts w:hint="eastAsia" w:hAnsi="宋体"/>
          <w:b/>
          <w:bCs/>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sz w:val="32"/>
          <w:szCs w:val="32"/>
        </w:rPr>
      </w:pPr>
      <w:r>
        <w:rPr>
          <w:rFonts w:hint="eastAsia" w:hAnsi="宋体"/>
          <w:b/>
          <w:bCs/>
          <w:sz w:val="32"/>
          <w:szCs w:val="32"/>
        </w:rPr>
        <w:t>附件一（二）</w:t>
      </w:r>
    </w:p>
    <w:p w14:paraId="0B337F90">
      <w:pPr>
        <w:pStyle w:val="17"/>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w:t>
      </w:r>
    </w:p>
    <w:p w14:paraId="51B160D2">
      <w:pPr>
        <w:rPr>
          <w:rFonts w:hint="eastAsia" w:hAnsi="宋体"/>
        </w:rPr>
      </w:pPr>
      <w:r>
        <w:rPr>
          <w:rFonts w:hint="eastAsia" w:hAnsi="宋体"/>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sz w:val="22"/>
              </w:rPr>
            </w:pPr>
            <w:r>
              <w:rPr>
                <w:rFonts w:hint="eastAsia" w:ascii="宋体" w:cs="Arial"/>
                <w:bCs/>
                <w:sz w:val="22"/>
              </w:rPr>
              <w:t>序号</w:t>
            </w:r>
          </w:p>
        </w:tc>
        <w:tc>
          <w:tcPr>
            <w:tcW w:w="2222" w:type="dxa"/>
            <w:gridSpan w:val="2"/>
            <w:vAlign w:val="center"/>
          </w:tcPr>
          <w:p w14:paraId="4A198404">
            <w:pPr>
              <w:ind w:right="-11"/>
              <w:jc w:val="center"/>
              <w:rPr>
                <w:rFonts w:ascii="宋体" w:cs="Arial"/>
                <w:bCs/>
                <w:sz w:val="22"/>
              </w:rPr>
            </w:pPr>
            <w:r>
              <w:rPr>
                <w:rFonts w:hint="eastAsia" w:ascii="宋体" w:cs="Arial"/>
                <w:bCs/>
                <w:sz w:val="22"/>
              </w:rPr>
              <w:t>名称</w:t>
            </w:r>
          </w:p>
        </w:tc>
        <w:tc>
          <w:tcPr>
            <w:tcW w:w="1050" w:type="dxa"/>
            <w:vAlign w:val="center"/>
          </w:tcPr>
          <w:p w14:paraId="4FEA7694">
            <w:pPr>
              <w:ind w:right="-11"/>
              <w:jc w:val="center"/>
              <w:rPr>
                <w:rFonts w:ascii="宋体" w:cs="Arial"/>
                <w:bCs/>
                <w:sz w:val="22"/>
              </w:rPr>
            </w:pPr>
            <w:r>
              <w:rPr>
                <w:rFonts w:hint="eastAsia" w:ascii="宋体" w:cs="Arial"/>
                <w:bCs/>
                <w:sz w:val="22"/>
              </w:rPr>
              <w:t>单位</w:t>
            </w:r>
          </w:p>
        </w:tc>
        <w:tc>
          <w:tcPr>
            <w:tcW w:w="805" w:type="dxa"/>
            <w:vAlign w:val="center"/>
          </w:tcPr>
          <w:p w14:paraId="70D3DF88">
            <w:pPr>
              <w:ind w:right="-11"/>
              <w:jc w:val="center"/>
              <w:rPr>
                <w:rFonts w:ascii="宋体" w:cs="Arial"/>
                <w:bCs/>
                <w:sz w:val="22"/>
              </w:rPr>
            </w:pPr>
            <w:r>
              <w:rPr>
                <w:rFonts w:hint="eastAsia" w:ascii="宋体" w:cs="Arial"/>
                <w:bCs/>
                <w:sz w:val="22"/>
              </w:rPr>
              <w:t>数量</w:t>
            </w:r>
          </w:p>
        </w:tc>
        <w:tc>
          <w:tcPr>
            <w:tcW w:w="1268" w:type="dxa"/>
            <w:vAlign w:val="center"/>
          </w:tcPr>
          <w:p w14:paraId="0B336776">
            <w:pPr>
              <w:ind w:right="-11"/>
              <w:jc w:val="center"/>
              <w:rPr>
                <w:rFonts w:ascii="宋体" w:cs="Arial"/>
                <w:bCs/>
                <w:sz w:val="22"/>
              </w:rPr>
            </w:pPr>
            <w:r>
              <w:rPr>
                <w:rFonts w:hint="eastAsia" w:ascii="宋体" w:cs="Arial"/>
                <w:bCs/>
                <w:sz w:val="22"/>
              </w:rPr>
              <w:t>参数</w:t>
            </w:r>
          </w:p>
        </w:tc>
        <w:tc>
          <w:tcPr>
            <w:tcW w:w="1268" w:type="dxa"/>
            <w:vAlign w:val="center"/>
          </w:tcPr>
          <w:p w14:paraId="4E14C181">
            <w:pPr>
              <w:ind w:right="-11"/>
              <w:jc w:val="center"/>
              <w:rPr>
                <w:rFonts w:ascii="宋体" w:cs="Arial"/>
                <w:sz w:val="22"/>
              </w:rPr>
            </w:pPr>
            <w:r>
              <w:rPr>
                <w:rFonts w:hint="eastAsia" w:ascii="宋体" w:cs="Arial"/>
                <w:bCs/>
                <w:sz w:val="22"/>
              </w:rPr>
              <w:t>单价（元）</w:t>
            </w:r>
          </w:p>
        </w:tc>
        <w:tc>
          <w:tcPr>
            <w:tcW w:w="1271" w:type="dxa"/>
            <w:vAlign w:val="center"/>
          </w:tcPr>
          <w:p w14:paraId="0D504F14">
            <w:pPr>
              <w:ind w:right="-11"/>
              <w:jc w:val="center"/>
              <w:rPr>
                <w:rFonts w:ascii="宋体" w:cs="Arial"/>
                <w:sz w:val="22"/>
              </w:rPr>
            </w:pPr>
            <w:r>
              <w:rPr>
                <w:rFonts w:hint="eastAsia" w:ascii="宋体" w:cs="Arial"/>
                <w:bCs/>
                <w:sz w:val="22"/>
              </w:rPr>
              <w:t>总价（元）</w:t>
            </w:r>
          </w:p>
        </w:tc>
        <w:tc>
          <w:tcPr>
            <w:tcW w:w="1361" w:type="dxa"/>
            <w:vAlign w:val="center"/>
          </w:tcPr>
          <w:p w14:paraId="5CF6643E">
            <w:pPr>
              <w:ind w:right="-11"/>
              <w:jc w:val="center"/>
              <w:rPr>
                <w:rFonts w:ascii="宋体" w:cs="Arial"/>
                <w:bCs/>
                <w:sz w:val="22"/>
              </w:rPr>
            </w:pPr>
            <w:r>
              <w:rPr>
                <w:rFonts w:hint="eastAsia" w:ascii="宋体" w:cs="Arial"/>
                <w:bCs/>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sz w:val="22"/>
              </w:rPr>
            </w:pPr>
            <w:r>
              <w:rPr>
                <w:rFonts w:ascii="宋体" w:cs="Arial"/>
                <w:sz w:val="22"/>
              </w:rPr>
              <w:t>1</w:t>
            </w:r>
          </w:p>
        </w:tc>
        <w:tc>
          <w:tcPr>
            <w:tcW w:w="2222" w:type="dxa"/>
            <w:gridSpan w:val="2"/>
            <w:vAlign w:val="center"/>
          </w:tcPr>
          <w:p w14:paraId="281D6455">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电磁流量计</w:t>
            </w:r>
          </w:p>
        </w:tc>
        <w:tc>
          <w:tcPr>
            <w:tcW w:w="1050" w:type="dxa"/>
            <w:vAlign w:val="center"/>
          </w:tcPr>
          <w:p w14:paraId="0A9EDD4F">
            <w:pPr>
              <w:ind w:right="-11"/>
              <w:jc w:val="center"/>
              <w:rPr>
                <w:rFonts w:ascii="宋体" w:cs="Arial"/>
                <w:sz w:val="22"/>
              </w:rPr>
            </w:pPr>
          </w:p>
        </w:tc>
        <w:tc>
          <w:tcPr>
            <w:tcW w:w="805" w:type="dxa"/>
            <w:vAlign w:val="center"/>
          </w:tcPr>
          <w:p w14:paraId="0B9CDDAB">
            <w:pPr>
              <w:jc w:val="center"/>
              <w:rPr>
                <w:rFonts w:ascii="宋体" w:cs="Arial"/>
                <w:sz w:val="22"/>
              </w:rPr>
            </w:pPr>
          </w:p>
        </w:tc>
        <w:tc>
          <w:tcPr>
            <w:tcW w:w="1268" w:type="dxa"/>
            <w:vAlign w:val="center"/>
          </w:tcPr>
          <w:p w14:paraId="1BF0A4EB">
            <w:pPr>
              <w:jc w:val="center"/>
              <w:rPr>
                <w:rFonts w:ascii="宋体" w:cs="Arial"/>
                <w:sz w:val="22"/>
              </w:rPr>
            </w:pPr>
          </w:p>
        </w:tc>
        <w:tc>
          <w:tcPr>
            <w:tcW w:w="1268" w:type="dxa"/>
            <w:vAlign w:val="center"/>
          </w:tcPr>
          <w:p w14:paraId="79F37CE5">
            <w:pPr>
              <w:ind w:right="-11"/>
              <w:jc w:val="center"/>
              <w:rPr>
                <w:rFonts w:ascii="宋体" w:cs="Arial"/>
                <w:sz w:val="22"/>
              </w:rPr>
            </w:pPr>
          </w:p>
        </w:tc>
        <w:tc>
          <w:tcPr>
            <w:tcW w:w="1271" w:type="dxa"/>
            <w:vAlign w:val="center"/>
          </w:tcPr>
          <w:p w14:paraId="0D0B5FDF">
            <w:pPr>
              <w:ind w:right="-11"/>
              <w:jc w:val="center"/>
              <w:rPr>
                <w:rFonts w:ascii="宋体" w:cs="Arial"/>
                <w:sz w:val="22"/>
              </w:rPr>
            </w:pPr>
          </w:p>
        </w:tc>
        <w:tc>
          <w:tcPr>
            <w:tcW w:w="1361" w:type="dxa"/>
            <w:vAlign w:val="center"/>
          </w:tcPr>
          <w:p w14:paraId="08699919">
            <w:pPr>
              <w:ind w:right="-11"/>
              <w:jc w:val="center"/>
              <w:rPr>
                <w:rFonts w:ascii="宋体" w:cs="Arial"/>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B724D44">
            <w:pPr>
              <w:ind w:right="-11"/>
              <w:jc w:val="center"/>
              <w:rPr>
                <w:rFonts w:ascii="宋体" w:cs="Arial"/>
                <w:sz w:val="22"/>
              </w:rPr>
            </w:pPr>
            <w:r>
              <w:rPr>
                <w:rFonts w:ascii="宋体" w:cs="Arial"/>
                <w:sz w:val="22"/>
              </w:rPr>
              <w:t>2</w:t>
            </w:r>
          </w:p>
        </w:tc>
        <w:tc>
          <w:tcPr>
            <w:tcW w:w="2222" w:type="dxa"/>
            <w:gridSpan w:val="2"/>
            <w:vAlign w:val="center"/>
          </w:tcPr>
          <w:p w14:paraId="0B0AF456">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超声波液位计</w:t>
            </w:r>
          </w:p>
        </w:tc>
        <w:tc>
          <w:tcPr>
            <w:tcW w:w="1050" w:type="dxa"/>
            <w:vAlign w:val="center"/>
          </w:tcPr>
          <w:p w14:paraId="3E4C376C">
            <w:pPr>
              <w:ind w:right="-11"/>
              <w:jc w:val="center"/>
              <w:rPr>
                <w:rFonts w:ascii="宋体" w:cs="Arial"/>
                <w:sz w:val="22"/>
              </w:rPr>
            </w:pPr>
          </w:p>
        </w:tc>
        <w:tc>
          <w:tcPr>
            <w:tcW w:w="805" w:type="dxa"/>
            <w:vAlign w:val="center"/>
          </w:tcPr>
          <w:p w14:paraId="0CF6FC36">
            <w:pPr>
              <w:jc w:val="center"/>
              <w:rPr>
                <w:rFonts w:ascii="宋体" w:cs="Arial"/>
                <w:sz w:val="22"/>
              </w:rPr>
            </w:pPr>
          </w:p>
        </w:tc>
        <w:tc>
          <w:tcPr>
            <w:tcW w:w="1268" w:type="dxa"/>
            <w:vAlign w:val="center"/>
          </w:tcPr>
          <w:p w14:paraId="7A364C26">
            <w:pPr>
              <w:jc w:val="center"/>
              <w:rPr>
                <w:rFonts w:ascii="宋体" w:cs="Arial"/>
                <w:sz w:val="22"/>
              </w:rPr>
            </w:pPr>
          </w:p>
        </w:tc>
        <w:tc>
          <w:tcPr>
            <w:tcW w:w="1268" w:type="dxa"/>
            <w:vAlign w:val="center"/>
          </w:tcPr>
          <w:p w14:paraId="10145847">
            <w:pPr>
              <w:ind w:right="-11"/>
              <w:jc w:val="center"/>
              <w:rPr>
                <w:rFonts w:ascii="宋体" w:cs="Arial"/>
                <w:sz w:val="22"/>
              </w:rPr>
            </w:pPr>
          </w:p>
        </w:tc>
        <w:tc>
          <w:tcPr>
            <w:tcW w:w="1271" w:type="dxa"/>
            <w:vAlign w:val="center"/>
          </w:tcPr>
          <w:p w14:paraId="778B42AD">
            <w:pPr>
              <w:ind w:right="-11"/>
              <w:jc w:val="center"/>
              <w:rPr>
                <w:rFonts w:ascii="宋体" w:cs="Arial"/>
                <w:sz w:val="22"/>
              </w:rPr>
            </w:pPr>
          </w:p>
        </w:tc>
        <w:tc>
          <w:tcPr>
            <w:tcW w:w="1361" w:type="dxa"/>
            <w:vAlign w:val="center"/>
          </w:tcPr>
          <w:p w14:paraId="3489F177">
            <w:pPr>
              <w:ind w:right="-11"/>
              <w:jc w:val="center"/>
              <w:rPr>
                <w:rFonts w:ascii="宋体" w:cs="Arial"/>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9A3CD9F">
            <w:pPr>
              <w:ind w:right="-11"/>
              <w:jc w:val="center"/>
              <w:rPr>
                <w:rFonts w:ascii="宋体" w:cs="Arial"/>
                <w:sz w:val="22"/>
              </w:rPr>
            </w:pPr>
            <w:r>
              <w:rPr>
                <w:rFonts w:ascii="宋体" w:cs="Arial"/>
                <w:sz w:val="22"/>
              </w:rPr>
              <w:t>3</w:t>
            </w:r>
          </w:p>
        </w:tc>
        <w:tc>
          <w:tcPr>
            <w:tcW w:w="2222" w:type="dxa"/>
            <w:gridSpan w:val="2"/>
            <w:vAlign w:val="center"/>
          </w:tcPr>
          <w:p w14:paraId="4C1446D2">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设备箱体</w:t>
            </w:r>
          </w:p>
        </w:tc>
        <w:tc>
          <w:tcPr>
            <w:tcW w:w="1050" w:type="dxa"/>
            <w:vAlign w:val="center"/>
          </w:tcPr>
          <w:p w14:paraId="40EDBC02">
            <w:pPr>
              <w:ind w:right="-11"/>
              <w:jc w:val="center"/>
              <w:rPr>
                <w:rFonts w:ascii="宋体" w:cs="Arial"/>
                <w:sz w:val="22"/>
              </w:rPr>
            </w:pPr>
          </w:p>
        </w:tc>
        <w:tc>
          <w:tcPr>
            <w:tcW w:w="805" w:type="dxa"/>
            <w:vAlign w:val="center"/>
          </w:tcPr>
          <w:p w14:paraId="7B526AC5">
            <w:pPr>
              <w:jc w:val="center"/>
              <w:rPr>
                <w:rFonts w:ascii="宋体" w:cs="Arial"/>
                <w:sz w:val="22"/>
              </w:rPr>
            </w:pPr>
          </w:p>
        </w:tc>
        <w:tc>
          <w:tcPr>
            <w:tcW w:w="1268" w:type="dxa"/>
            <w:vAlign w:val="center"/>
          </w:tcPr>
          <w:p w14:paraId="23D703CD">
            <w:pPr>
              <w:jc w:val="center"/>
              <w:rPr>
                <w:rFonts w:ascii="宋体" w:cs="Arial"/>
                <w:sz w:val="22"/>
              </w:rPr>
            </w:pPr>
          </w:p>
        </w:tc>
        <w:tc>
          <w:tcPr>
            <w:tcW w:w="1268" w:type="dxa"/>
            <w:vAlign w:val="center"/>
          </w:tcPr>
          <w:p w14:paraId="0AB9893F">
            <w:pPr>
              <w:ind w:right="-11"/>
              <w:jc w:val="center"/>
              <w:rPr>
                <w:rFonts w:ascii="宋体" w:cs="Arial"/>
                <w:sz w:val="22"/>
              </w:rPr>
            </w:pPr>
          </w:p>
        </w:tc>
        <w:tc>
          <w:tcPr>
            <w:tcW w:w="1271" w:type="dxa"/>
            <w:vAlign w:val="center"/>
          </w:tcPr>
          <w:p w14:paraId="0AD2EB17">
            <w:pPr>
              <w:ind w:right="-11"/>
              <w:jc w:val="center"/>
              <w:rPr>
                <w:rFonts w:ascii="宋体" w:cs="Arial"/>
                <w:sz w:val="22"/>
              </w:rPr>
            </w:pPr>
          </w:p>
        </w:tc>
        <w:tc>
          <w:tcPr>
            <w:tcW w:w="1361" w:type="dxa"/>
            <w:vAlign w:val="center"/>
          </w:tcPr>
          <w:p w14:paraId="5891837B">
            <w:pPr>
              <w:ind w:right="-11"/>
              <w:jc w:val="center"/>
              <w:rPr>
                <w:rFonts w:ascii="宋体" w:cs="Arial"/>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hint="eastAsia" w:ascii="宋体" w:eastAsia="宋体" w:cs="Arial"/>
                <w:sz w:val="22"/>
                <w:lang w:eastAsia="zh-CN"/>
              </w:rPr>
            </w:pPr>
            <w:r>
              <w:rPr>
                <w:rFonts w:hint="eastAsia" w:ascii="宋体" w:cs="Arial"/>
                <w:sz w:val="22"/>
                <w:lang w:val="en-US" w:eastAsia="zh-CN"/>
              </w:rPr>
              <w:t>4</w:t>
            </w:r>
          </w:p>
        </w:tc>
        <w:tc>
          <w:tcPr>
            <w:tcW w:w="2222" w:type="dxa"/>
            <w:gridSpan w:val="2"/>
            <w:vAlign w:val="center"/>
          </w:tcPr>
          <w:p w14:paraId="7CFC981B">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sz w:val="21"/>
                <w:szCs w:val="21"/>
                <w:u w:val="none"/>
                <w:lang w:val="en-US" w:eastAsia="zh-CN"/>
              </w:rPr>
              <w:t>絮凝沉淀装置</w:t>
            </w:r>
          </w:p>
        </w:tc>
        <w:tc>
          <w:tcPr>
            <w:tcW w:w="1050" w:type="dxa"/>
            <w:vAlign w:val="center"/>
          </w:tcPr>
          <w:p w14:paraId="01644EF4">
            <w:pPr>
              <w:ind w:right="-11"/>
              <w:jc w:val="center"/>
              <w:rPr>
                <w:rFonts w:ascii="宋体" w:cs="Arial"/>
                <w:sz w:val="22"/>
              </w:rPr>
            </w:pPr>
          </w:p>
        </w:tc>
        <w:tc>
          <w:tcPr>
            <w:tcW w:w="805" w:type="dxa"/>
            <w:vAlign w:val="center"/>
          </w:tcPr>
          <w:p w14:paraId="0035A5F6">
            <w:pPr>
              <w:rPr>
                <w:rFonts w:ascii="宋体" w:cs="Arial"/>
                <w:sz w:val="22"/>
              </w:rPr>
            </w:pPr>
          </w:p>
        </w:tc>
        <w:tc>
          <w:tcPr>
            <w:tcW w:w="1268" w:type="dxa"/>
            <w:vAlign w:val="center"/>
          </w:tcPr>
          <w:p w14:paraId="252C6E24">
            <w:pPr>
              <w:rPr>
                <w:rFonts w:ascii="宋体" w:cs="Arial"/>
                <w:sz w:val="22"/>
              </w:rPr>
            </w:pPr>
          </w:p>
        </w:tc>
        <w:tc>
          <w:tcPr>
            <w:tcW w:w="1268" w:type="dxa"/>
            <w:vAlign w:val="center"/>
          </w:tcPr>
          <w:p w14:paraId="348A1AA7">
            <w:pPr>
              <w:ind w:right="-11"/>
              <w:jc w:val="center"/>
              <w:rPr>
                <w:rFonts w:ascii="宋体" w:cs="Arial"/>
                <w:sz w:val="22"/>
              </w:rPr>
            </w:pPr>
          </w:p>
        </w:tc>
        <w:tc>
          <w:tcPr>
            <w:tcW w:w="1271" w:type="dxa"/>
            <w:vAlign w:val="center"/>
          </w:tcPr>
          <w:p w14:paraId="312D5641">
            <w:pPr>
              <w:ind w:right="-11"/>
              <w:jc w:val="center"/>
              <w:rPr>
                <w:rFonts w:ascii="宋体" w:cs="Arial"/>
                <w:sz w:val="22"/>
              </w:rPr>
            </w:pPr>
          </w:p>
        </w:tc>
        <w:tc>
          <w:tcPr>
            <w:tcW w:w="1361" w:type="dxa"/>
            <w:vAlign w:val="center"/>
          </w:tcPr>
          <w:p w14:paraId="3352D06F">
            <w:pPr>
              <w:ind w:right="-11"/>
              <w:jc w:val="center"/>
              <w:rPr>
                <w:rFonts w:ascii="宋体" w:cs="Arial"/>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hint="eastAsia" w:ascii="宋体" w:eastAsia="宋体" w:cs="Arial"/>
                <w:sz w:val="22"/>
                <w:lang w:eastAsia="zh-CN"/>
              </w:rPr>
            </w:pPr>
            <w:r>
              <w:rPr>
                <w:rFonts w:hint="eastAsia" w:ascii="宋体" w:cs="Arial"/>
                <w:sz w:val="22"/>
                <w:lang w:val="en-US" w:eastAsia="zh-CN"/>
              </w:rPr>
              <w:t>5</w:t>
            </w:r>
          </w:p>
        </w:tc>
        <w:tc>
          <w:tcPr>
            <w:tcW w:w="2222" w:type="dxa"/>
            <w:gridSpan w:val="2"/>
            <w:vAlign w:val="center"/>
          </w:tcPr>
          <w:p w14:paraId="0F310949">
            <w:pPr>
              <w:jc w:val="center"/>
              <w:rPr>
                <w:rFonts w:hint="default" w:ascii="宋体" w:eastAsia="宋体" w:cs="Arial"/>
                <w:sz w:val="22"/>
                <w:lang w:val="en-US" w:eastAsia="zh-CN"/>
              </w:rPr>
            </w:pPr>
            <w:r>
              <w:rPr>
                <w:rFonts w:hint="eastAsia" w:ascii="宋体" w:cs="Arial"/>
                <w:sz w:val="22"/>
                <w:lang w:val="en-US" w:eastAsia="zh-CN"/>
              </w:rPr>
              <w:t>......</w:t>
            </w:r>
          </w:p>
        </w:tc>
        <w:tc>
          <w:tcPr>
            <w:tcW w:w="1050" w:type="dxa"/>
            <w:vAlign w:val="center"/>
          </w:tcPr>
          <w:p w14:paraId="673DE0C0">
            <w:pPr>
              <w:ind w:right="-11"/>
              <w:jc w:val="center"/>
              <w:rPr>
                <w:rFonts w:ascii="宋体" w:cs="Arial"/>
                <w:sz w:val="22"/>
              </w:rPr>
            </w:pPr>
          </w:p>
        </w:tc>
        <w:tc>
          <w:tcPr>
            <w:tcW w:w="805" w:type="dxa"/>
            <w:vAlign w:val="center"/>
          </w:tcPr>
          <w:p w14:paraId="4BE41E89">
            <w:pPr>
              <w:jc w:val="center"/>
              <w:rPr>
                <w:rFonts w:ascii="宋体" w:cs="Arial"/>
                <w:sz w:val="22"/>
              </w:rPr>
            </w:pPr>
          </w:p>
        </w:tc>
        <w:tc>
          <w:tcPr>
            <w:tcW w:w="1268" w:type="dxa"/>
            <w:vAlign w:val="center"/>
          </w:tcPr>
          <w:p w14:paraId="0974401F">
            <w:pPr>
              <w:jc w:val="center"/>
              <w:rPr>
                <w:rFonts w:ascii="宋体" w:cs="Arial"/>
                <w:sz w:val="22"/>
              </w:rPr>
            </w:pPr>
          </w:p>
        </w:tc>
        <w:tc>
          <w:tcPr>
            <w:tcW w:w="1268" w:type="dxa"/>
            <w:vAlign w:val="center"/>
          </w:tcPr>
          <w:p w14:paraId="4BCC8A47">
            <w:pPr>
              <w:ind w:right="-11"/>
              <w:jc w:val="center"/>
              <w:rPr>
                <w:rFonts w:ascii="宋体" w:cs="Arial"/>
                <w:sz w:val="22"/>
              </w:rPr>
            </w:pPr>
          </w:p>
        </w:tc>
        <w:tc>
          <w:tcPr>
            <w:tcW w:w="1271" w:type="dxa"/>
            <w:vAlign w:val="center"/>
          </w:tcPr>
          <w:p w14:paraId="00E1954C">
            <w:pPr>
              <w:ind w:right="-11"/>
              <w:jc w:val="center"/>
              <w:rPr>
                <w:rFonts w:ascii="宋体" w:cs="Arial"/>
                <w:sz w:val="22"/>
              </w:rPr>
            </w:pPr>
          </w:p>
        </w:tc>
        <w:tc>
          <w:tcPr>
            <w:tcW w:w="1361" w:type="dxa"/>
            <w:vAlign w:val="center"/>
          </w:tcPr>
          <w:p w14:paraId="69292D5E">
            <w:pPr>
              <w:ind w:right="-11"/>
              <w:jc w:val="center"/>
              <w:rPr>
                <w:rFonts w:ascii="宋体" w:cs="Arial"/>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hint="eastAsia" w:ascii="宋体" w:eastAsia="宋体" w:cs="Arial"/>
                <w:sz w:val="22"/>
                <w:lang w:eastAsia="zh-CN"/>
              </w:rPr>
            </w:pPr>
            <w:r>
              <w:rPr>
                <w:rFonts w:hint="eastAsia" w:ascii="宋体" w:cs="Arial"/>
                <w:sz w:val="22"/>
                <w:lang w:val="en-US" w:eastAsia="zh-CN"/>
              </w:rPr>
              <w:t>6</w:t>
            </w:r>
          </w:p>
        </w:tc>
        <w:tc>
          <w:tcPr>
            <w:tcW w:w="2222" w:type="dxa"/>
            <w:gridSpan w:val="2"/>
            <w:vAlign w:val="center"/>
          </w:tcPr>
          <w:p w14:paraId="04058354">
            <w:pPr>
              <w:rPr>
                <w:rFonts w:ascii="宋体" w:cs="Arial"/>
                <w:sz w:val="22"/>
              </w:rPr>
            </w:pPr>
          </w:p>
        </w:tc>
        <w:tc>
          <w:tcPr>
            <w:tcW w:w="1050" w:type="dxa"/>
            <w:vAlign w:val="center"/>
          </w:tcPr>
          <w:p w14:paraId="628BCE09">
            <w:pPr>
              <w:ind w:right="-11"/>
              <w:jc w:val="center"/>
              <w:rPr>
                <w:rFonts w:ascii="宋体" w:cs="Arial"/>
                <w:sz w:val="22"/>
              </w:rPr>
            </w:pPr>
          </w:p>
        </w:tc>
        <w:tc>
          <w:tcPr>
            <w:tcW w:w="805" w:type="dxa"/>
            <w:vAlign w:val="center"/>
          </w:tcPr>
          <w:p w14:paraId="286C19A9">
            <w:pPr>
              <w:jc w:val="center"/>
              <w:rPr>
                <w:rFonts w:ascii="宋体" w:cs="Arial"/>
                <w:sz w:val="22"/>
              </w:rPr>
            </w:pPr>
          </w:p>
        </w:tc>
        <w:tc>
          <w:tcPr>
            <w:tcW w:w="1268" w:type="dxa"/>
            <w:vAlign w:val="center"/>
          </w:tcPr>
          <w:p w14:paraId="56213040">
            <w:pPr>
              <w:jc w:val="center"/>
              <w:rPr>
                <w:rFonts w:ascii="宋体" w:cs="Arial"/>
                <w:sz w:val="22"/>
              </w:rPr>
            </w:pPr>
          </w:p>
        </w:tc>
        <w:tc>
          <w:tcPr>
            <w:tcW w:w="1268" w:type="dxa"/>
            <w:vAlign w:val="center"/>
          </w:tcPr>
          <w:p w14:paraId="5244E882">
            <w:pPr>
              <w:ind w:right="-11"/>
              <w:jc w:val="center"/>
              <w:rPr>
                <w:rFonts w:ascii="宋体" w:cs="Arial"/>
                <w:sz w:val="22"/>
              </w:rPr>
            </w:pPr>
          </w:p>
        </w:tc>
        <w:tc>
          <w:tcPr>
            <w:tcW w:w="1271" w:type="dxa"/>
            <w:vAlign w:val="center"/>
          </w:tcPr>
          <w:p w14:paraId="3898943A">
            <w:pPr>
              <w:ind w:right="-11"/>
              <w:jc w:val="center"/>
              <w:rPr>
                <w:rFonts w:ascii="宋体" w:cs="Arial"/>
                <w:sz w:val="22"/>
              </w:rPr>
            </w:pPr>
          </w:p>
        </w:tc>
        <w:tc>
          <w:tcPr>
            <w:tcW w:w="1361" w:type="dxa"/>
            <w:vAlign w:val="center"/>
          </w:tcPr>
          <w:p w14:paraId="507B361B">
            <w:pPr>
              <w:ind w:right="-11"/>
              <w:jc w:val="center"/>
              <w:rPr>
                <w:rFonts w:ascii="宋体" w:cs="Arial"/>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7B39D01">
            <w:pPr>
              <w:ind w:right="-11"/>
              <w:jc w:val="center"/>
              <w:rPr>
                <w:rFonts w:ascii="宋体" w:cs="Arial"/>
                <w:sz w:val="22"/>
              </w:rPr>
            </w:pPr>
            <w:r>
              <w:rPr>
                <w:rFonts w:ascii="宋体" w:cs="Arial"/>
                <w:sz w:val="22"/>
              </w:rPr>
              <w:t>.</w:t>
            </w:r>
          </w:p>
        </w:tc>
        <w:tc>
          <w:tcPr>
            <w:tcW w:w="2222" w:type="dxa"/>
            <w:gridSpan w:val="2"/>
            <w:vAlign w:val="center"/>
          </w:tcPr>
          <w:p w14:paraId="709B1B08">
            <w:pPr>
              <w:rPr>
                <w:rFonts w:ascii="宋体" w:cs="Arial"/>
                <w:sz w:val="22"/>
              </w:rPr>
            </w:pPr>
          </w:p>
        </w:tc>
        <w:tc>
          <w:tcPr>
            <w:tcW w:w="1050" w:type="dxa"/>
            <w:vAlign w:val="center"/>
          </w:tcPr>
          <w:p w14:paraId="096902C9">
            <w:pPr>
              <w:ind w:right="-11"/>
              <w:jc w:val="center"/>
              <w:rPr>
                <w:rFonts w:ascii="宋体" w:cs="Arial"/>
                <w:sz w:val="22"/>
              </w:rPr>
            </w:pPr>
          </w:p>
        </w:tc>
        <w:tc>
          <w:tcPr>
            <w:tcW w:w="805" w:type="dxa"/>
            <w:vAlign w:val="center"/>
          </w:tcPr>
          <w:p w14:paraId="1C9C9CAF">
            <w:pPr>
              <w:jc w:val="center"/>
              <w:rPr>
                <w:rFonts w:ascii="宋体" w:cs="Arial"/>
                <w:sz w:val="22"/>
              </w:rPr>
            </w:pPr>
          </w:p>
        </w:tc>
        <w:tc>
          <w:tcPr>
            <w:tcW w:w="1268" w:type="dxa"/>
            <w:vAlign w:val="center"/>
          </w:tcPr>
          <w:p w14:paraId="3F3399E0">
            <w:pPr>
              <w:jc w:val="center"/>
              <w:rPr>
                <w:rFonts w:ascii="宋体" w:cs="Arial"/>
                <w:sz w:val="22"/>
              </w:rPr>
            </w:pPr>
          </w:p>
        </w:tc>
        <w:tc>
          <w:tcPr>
            <w:tcW w:w="1268" w:type="dxa"/>
            <w:vAlign w:val="center"/>
          </w:tcPr>
          <w:p w14:paraId="39A2F7F9">
            <w:pPr>
              <w:ind w:right="-11"/>
              <w:jc w:val="center"/>
              <w:rPr>
                <w:rFonts w:ascii="宋体" w:cs="Arial"/>
                <w:sz w:val="22"/>
              </w:rPr>
            </w:pPr>
          </w:p>
        </w:tc>
        <w:tc>
          <w:tcPr>
            <w:tcW w:w="1271" w:type="dxa"/>
            <w:vAlign w:val="center"/>
          </w:tcPr>
          <w:p w14:paraId="3C0FDDE1">
            <w:pPr>
              <w:ind w:right="-11"/>
              <w:jc w:val="center"/>
              <w:rPr>
                <w:rFonts w:ascii="宋体" w:cs="Arial"/>
                <w:sz w:val="22"/>
              </w:rPr>
            </w:pPr>
          </w:p>
        </w:tc>
        <w:tc>
          <w:tcPr>
            <w:tcW w:w="1361" w:type="dxa"/>
            <w:vAlign w:val="center"/>
          </w:tcPr>
          <w:p w14:paraId="47BFD316">
            <w:pPr>
              <w:ind w:right="-11"/>
              <w:jc w:val="center"/>
              <w:rPr>
                <w:rFonts w:ascii="宋体" w:cs="Arial"/>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sz w:val="22"/>
              </w:rPr>
            </w:pPr>
            <w:r>
              <w:rPr>
                <w:rFonts w:ascii="宋体" w:cs="Arial"/>
                <w:sz w:val="22"/>
              </w:rPr>
              <w:t>.</w:t>
            </w:r>
          </w:p>
        </w:tc>
        <w:tc>
          <w:tcPr>
            <w:tcW w:w="2222" w:type="dxa"/>
            <w:gridSpan w:val="2"/>
            <w:vAlign w:val="center"/>
          </w:tcPr>
          <w:p w14:paraId="6DDCCC36">
            <w:pPr>
              <w:rPr>
                <w:rFonts w:ascii="宋体" w:cs="Arial"/>
                <w:sz w:val="22"/>
              </w:rPr>
            </w:pPr>
          </w:p>
        </w:tc>
        <w:tc>
          <w:tcPr>
            <w:tcW w:w="1050" w:type="dxa"/>
            <w:vAlign w:val="center"/>
          </w:tcPr>
          <w:p w14:paraId="4A932CA0">
            <w:pPr>
              <w:ind w:right="-11"/>
              <w:jc w:val="center"/>
              <w:rPr>
                <w:rFonts w:ascii="宋体" w:cs="Arial"/>
                <w:sz w:val="22"/>
              </w:rPr>
            </w:pPr>
          </w:p>
        </w:tc>
        <w:tc>
          <w:tcPr>
            <w:tcW w:w="805" w:type="dxa"/>
            <w:vAlign w:val="center"/>
          </w:tcPr>
          <w:p w14:paraId="0B23DD74">
            <w:pPr>
              <w:jc w:val="center"/>
              <w:rPr>
                <w:rFonts w:ascii="宋体" w:cs="Arial"/>
                <w:sz w:val="22"/>
              </w:rPr>
            </w:pPr>
          </w:p>
        </w:tc>
        <w:tc>
          <w:tcPr>
            <w:tcW w:w="1268" w:type="dxa"/>
            <w:vAlign w:val="center"/>
          </w:tcPr>
          <w:p w14:paraId="79F3711F">
            <w:pPr>
              <w:jc w:val="center"/>
              <w:rPr>
                <w:rFonts w:ascii="宋体" w:cs="Arial"/>
                <w:sz w:val="22"/>
              </w:rPr>
            </w:pPr>
          </w:p>
        </w:tc>
        <w:tc>
          <w:tcPr>
            <w:tcW w:w="1268" w:type="dxa"/>
            <w:vAlign w:val="center"/>
          </w:tcPr>
          <w:p w14:paraId="0B47A521">
            <w:pPr>
              <w:ind w:right="-11"/>
              <w:jc w:val="center"/>
              <w:rPr>
                <w:rFonts w:ascii="宋体" w:cs="Arial"/>
                <w:sz w:val="22"/>
              </w:rPr>
            </w:pPr>
          </w:p>
        </w:tc>
        <w:tc>
          <w:tcPr>
            <w:tcW w:w="1271" w:type="dxa"/>
            <w:vAlign w:val="center"/>
          </w:tcPr>
          <w:p w14:paraId="5696A7FF">
            <w:pPr>
              <w:ind w:right="-11"/>
              <w:jc w:val="center"/>
              <w:rPr>
                <w:rFonts w:ascii="宋体" w:cs="Arial"/>
                <w:sz w:val="22"/>
              </w:rPr>
            </w:pPr>
          </w:p>
        </w:tc>
        <w:tc>
          <w:tcPr>
            <w:tcW w:w="1361" w:type="dxa"/>
            <w:vAlign w:val="center"/>
          </w:tcPr>
          <w:p w14:paraId="6CB7C6A3">
            <w:pPr>
              <w:ind w:right="-11"/>
              <w:jc w:val="center"/>
              <w:rPr>
                <w:rFonts w:ascii="宋体" w:cs="Arial"/>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sz w:val="22"/>
              </w:rPr>
            </w:pPr>
            <w:r>
              <w:rPr>
                <w:rFonts w:ascii="宋体" w:cs="Arial"/>
                <w:sz w:val="22"/>
              </w:rPr>
              <w:t>.</w:t>
            </w:r>
          </w:p>
        </w:tc>
        <w:tc>
          <w:tcPr>
            <w:tcW w:w="2222" w:type="dxa"/>
            <w:gridSpan w:val="2"/>
            <w:vAlign w:val="center"/>
          </w:tcPr>
          <w:p w14:paraId="2936C311">
            <w:pPr>
              <w:rPr>
                <w:rFonts w:ascii="宋体" w:cs="Arial"/>
                <w:sz w:val="22"/>
              </w:rPr>
            </w:pPr>
          </w:p>
        </w:tc>
        <w:tc>
          <w:tcPr>
            <w:tcW w:w="1050" w:type="dxa"/>
            <w:vAlign w:val="center"/>
          </w:tcPr>
          <w:p w14:paraId="34E6372C">
            <w:pPr>
              <w:ind w:right="-11"/>
              <w:jc w:val="center"/>
              <w:rPr>
                <w:rFonts w:ascii="宋体" w:cs="Arial"/>
                <w:sz w:val="22"/>
              </w:rPr>
            </w:pPr>
          </w:p>
        </w:tc>
        <w:tc>
          <w:tcPr>
            <w:tcW w:w="805" w:type="dxa"/>
            <w:vAlign w:val="center"/>
          </w:tcPr>
          <w:p w14:paraId="7EDF5E35">
            <w:pPr>
              <w:jc w:val="center"/>
              <w:rPr>
                <w:rFonts w:ascii="宋体" w:cs="Arial"/>
                <w:sz w:val="22"/>
              </w:rPr>
            </w:pPr>
          </w:p>
        </w:tc>
        <w:tc>
          <w:tcPr>
            <w:tcW w:w="1268" w:type="dxa"/>
            <w:vAlign w:val="center"/>
          </w:tcPr>
          <w:p w14:paraId="5A2E258B">
            <w:pPr>
              <w:jc w:val="center"/>
              <w:rPr>
                <w:rFonts w:ascii="宋体" w:cs="Arial"/>
                <w:sz w:val="22"/>
              </w:rPr>
            </w:pPr>
          </w:p>
        </w:tc>
        <w:tc>
          <w:tcPr>
            <w:tcW w:w="1268" w:type="dxa"/>
            <w:vAlign w:val="center"/>
          </w:tcPr>
          <w:p w14:paraId="37631CF0">
            <w:pPr>
              <w:ind w:right="-11"/>
              <w:jc w:val="center"/>
              <w:rPr>
                <w:rFonts w:ascii="宋体" w:cs="Arial"/>
                <w:sz w:val="22"/>
              </w:rPr>
            </w:pPr>
          </w:p>
        </w:tc>
        <w:tc>
          <w:tcPr>
            <w:tcW w:w="1271" w:type="dxa"/>
            <w:vAlign w:val="center"/>
          </w:tcPr>
          <w:p w14:paraId="7059FC0D">
            <w:pPr>
              <w:ind w:right="-11"/>
              <w:jc w:val="center"/>
              <w:rPr>
                <w:rFonts w:ascii="宋体" w:cs="Arial"/>
                <w:sz w:val="22"/>
              </w:rPr>
            </w:pPr>
          </w:p>
        </w:tc>
        <w:tc>
          <w:tcPr>
            <w:tcW w:w="1361" w:type="dxa"/>
            <w:vAlign w:val="center"/>
          </w:tcPr>
          <w:p w14:paraId="472768E5">
            <w:pPr>
              <w:ind w:right="-11"/>
              <w:jc w:val="center"/>
              <w:rPr>
                <w:rFonts w:ascii="宋体" w:cs="Arial"/>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sz w:val="22"/>
              </w:rPr>
            </w:pPr>
            <w:r>
              <w:rPr>
                <w:rFonts w:ascii="宋体" w:cs="Arial"/>
                <w:sz w:val="22"/>
              </w:rPr>
              <w:t>.</w:t>
            </w:r>
          </w:p>
        </w:tc>
        <w:tc>
          <w:tcPr>
            <w:tcW w:w="2222" w:type="dxa"/>
            <w:gridSpan w:val="2"/>
            <w:vAlign w:val="center"/>
          </w:tcPr>
          <w:p w14:paraId="73152C81">
            <w:pPr>
              <w:rPr>
                <w:rFonts w:ascii="宋体" w:cs="Arial"/>
                <w:sz w:val="22"/>
              </w:rPr>
            </w:pPr>
          </w:p>
        </w:tc>
        <w:tc>
          <w:tcPr>
            <w:tcW w:w="1050" w:type="dxa"/>
            <w:vAlign w:val="center"/>
          </w:tcPr>
          <w:p w14:paraId="0E5942E8">
            <w:pPr>
              <w:ind w:right="-11"/>
              <w:jc w:val="center"/>
              <w:rPr>
                <w:rFonts w:ascii="宋体" w:cs="Arial"/>
                <w:sz w:val="22"/>
              </w:rPr>
            </w:pPr>
          </w:p>
        </w:tc>
        <w:tc>
          <w:tcPr>
            <w:tcW w:w="805" w:type="dxa"/>
            <w:vAlign w:val="center"/>
          </w:tcPr>
          <w:p w14:paraId="11688371">
            <w:pPr>
              <w:jc w:val="center"/>
              <w:rPr>
                <w:rFonts w:ascii="宋体" w:cs="Arial"/>
                <w:sz w:val="22"/>
              </w:rPr>
            </w:pPr>
          </w:p>
        </w:tc>
        <w:tc>
          <w:tcPr>
            <w:tcW w:w="1268" w:type="dxa"/>
            <w:vAlign w:val="center"/>
          </w:tcPr>
          <w:p w14:paraId="718752A0">
            <w:pPr>
              <w:jc w:val="center"/>
              <w:rPr>
                <w:rFonts w:ascii="宋体" w:cs="Arial"/>
                <w:sz w:val="22"/>
              </w:rPr>
            </w:pPr>
          </w:p>
        </w:tc>
        <w:tc>
          <w:tcPr>
            <w:tcW w:w="1268" w:type="dxa"/>
            <w:vAlign w:val="center"/>
          </w:tcPr>
          <w:p w14:paraId="6F79B663">
            <w:pPr>
              <w:ind w:right="-11"/>
              <w:jc w:val="center"/>
              <w:rPr>
                <w:rFonts w:ascii="宋体" w:cs="Arial"/>
                <w:sz w:val="22"/>
              </w:rPr>
            </w:pPr>
          </w:p>
        </w:tc>
        <w:tc>
          <w:tcPr>
            <w:tcW w:w="1271" w:type="dxa"/>
            <w:vAlign w:val="center"/>
          </w:tcPr>
          <w:p w14:paraId="2B56F452">
            <w:pPr>
              <w:ind w:right="-11"/>
              <w:jc w:val="center"/>
              <w:rPr>
                <w:rFonts w:ascii="宋体" w:cs="Arial"/>
                <w:sz w:val="22"/>
              </w:rPr>
            </w:pPr>
          </w:p>
        </w:tc>
        <w:tc>
          <w:tcPr>
            <w:tcW w:w="1361" w:type="dxa"/>
            <w:vAlign w:val="center"/>
          </w:tcPr>
          <w:p w14:paraId="41E7A71C">
            <w:pPr>
              <w:ind w:right="-11"/>
              <w:jc w:val="center"/>
              <w:rPr>
                <w:rFonts w:ascii="宋体" w:cs="Arial"/>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sz w:val="22"/>
              </w:rPr>
            </w:pPr>
            <w:r>
              <w:rPr>
                <w:rFonts w:ascii="宋体" w:cs="Arial"/>
                <w:sz w:val="22"/>
              </w:rPr>
              <w:t>.</w:t>
            </w:r>
          </w:p>
        </w:tc>
        <w:tc>
          <w:tcPr>
            <w:tcW w:w="2222" w:type="dxa"/>
            <w:gridSpan w:val="2"/>
            <w:vAlign w:val="center"/>
          </w:tcPr>
          <w:p w14:paraId="31FCF1D2">
            <w:pPr>
              <w:widowControl/>
              <w:jc w:val="center"/>
              <w:textAlignment w:val="center"/>
              <w:rPr>
                <w:rFonts w:ascii="宋体" w:cs="Arial"/>
                <w:sz w:val="22"/>
              </w:rPr>
            </w:pPr>
          </w:p>
        </w:tc>
        <w:tc>
          <w:tcPr>
            <w:tcW w:w="1050" w:type="dxa"/>
            <w:vAlign w:val="center"/>
          </w:tcPr>
          <w:p w14:paraId="4FD5D1DD">
            <w:pPr>
              <w:widowControl/>
              <w:jc w:val="center"/>
              <w:textAlignment w:val="center"/>
              <w:rPr>
                <w:rFonts w:ascii="宋体" w:cs="Arial"/>
                <w:sz w:val="22"/>
              </w:rPr>
            </w:pPr>
          </w:p>
        </w:tc>
        <w:tc>
          <w:tcPr>
            <w:tcW w:w="805" w:type="dxa"/>
            <w:vAlign w:val="center"/>
          </w:tcPr>
          <w:p w14:paraId="58E0FD8D">
            <w:pPr>
              <w:widowControl/>
              <w:jc w:val="center"/>
              <w:textAlignment w:val="center"/>
              <w:rPr>
                <w:rFonts w:ascii="宋体" w:cs="Arial"/>
                <w:sz w:val="22"/>
              </w:rPr>
            </w:pPr>
          </w:p>
        </w:tc>
        <w:tc>
          <w:tcPr>
            <w:tcW w:w="1268" w:type="dxa"/>
            <w:vAlign w:val="center"/>
          </w:tcPr>
          <w:p w14:paraId="4A6BE423">
            <w:pPr>
              <w:widowControl/>
              <w:jc w:val="center"/>
              <w:textAlignment w:val="center"/>
              <w:rPr>
                <w:rFonts w:ascii="宋体" w:cs="Arial"/>
                <w:sz w:val="22"/>
              </w:rPr>
            </w:pPr>
          </w:p>
        </w:tc>
        <w:tc>
          <w:tcPr>
            <w:tcW w:w="1268" w:type="dxa"/>
            <w:vAlign w:val="center"/>
          </w:tcPr>
          <w:p w14:paraId="281BEB5B">
            <w:pPr>
              <w:widowControl/>
              <w:jc w:val="center"/>
              <w:textAlignment w:val="center"/>
              <w:rPr>
                <w:rFonts w:ascii="宋体" w:cs="Arial"/>
                <w:sz w:val="22"/>
              </w:rPr>
            </w:pPr>
          </w:p>
        </w:tc>
        <w:tc>
          <w:tcPr>
            <w:tcW w:w="1271" w:type="dxa"/>
            <w:vAlign w:val="center"/>
          </w:tcPr>
          <w:p w14:paraId="5220D754">
            <w:pPr>
              <w:ind w:right="-11"/>
              <w:jc w:val="center"/>
              <w:rPr>
                <w:rFonts w:ascii="宋体" w:cs="Arial"/>
                <w:sz w:val="22"/>
              </w:rPr>
            </w:pPr>
          </w:p>
        </w:tc>
        <w:tc>
          <w:tcPr>
            <w:tcW w:w="1361" w:type="dxa"/>
            <w:vAlign w:val="center"/>
          </w:tcPr>
          <w:p w14:paraId="50F1801D">
            <w:pPr>
              <w:ind w:right="-11"/>
              <w:jc w:val="center"/>
              <w:rPr>
                <w:rFonts w:ascii="宋体" w:cs="Arial"/>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sz w:val="22"/>
              </w:rPr>
            </w:pPr>
          </w:p>
        </w:tc>
        <w:tc>
          <w:tcPr>
            <w:tcW w:w="2222" w:type="dxa"/>
            <w:gridSpan w:val="2"/>
            <w:vAlign w:val="center"/>
          </w:tcPr>
          <w:p w14:paraId="510E0DF6">
            <w:pPr>
              <w:widowControl/>
              <w:jc w:val="left"/>
              <w:textAlignment w:val="center"/>
              <w:rPr>
                <w:rFonts w:ascii="宋体" w:cs="Arial"/>
                <w:sz w:val="22"/>
              </w:rPr>
            </w:pPr>
          </w:p>
        </w:tc>
        <w:tc>
          <w:tcPr>
            <w:tcW w:w="1050" w:type="dxa"/>
            <w:vAlign w:val="center"/>
          </w:tcPr>
          <w:p w14:paraId="233A7FA5">
            <w:pPr>
              <w:widowControl/>
              <w:jc w:val="center"/>
              <w:textAlignment w:val="center"/>
              <w:rPr>
                <w:rFonts w:ascii="宋体" w:cs="Arial"/>
                <w:sz w:val="22"/>
              </w:rPr>
            </w:pPr>
          </w:p>
        </w:tc>
        <w:tc>
          <w:tcPr>
            <w:tcW w:w="805" w:type="dxa"/>
            <w:vAlign w:val="center"/>
          </w:tcPr>
          <w:p w14:paraId="163F984A">
            <w:pPr>
              <w:widowControl/>
              <w:jc w:val="center"/>
              <w:textAlignment w:val="center"/>
              <w:rPr>
                <w:rFonts w:ascii="宋体" w:cs="Arial"/>
                <w:sz w:val="22"/>
              </w:rPr>
            </w:pPr>
          </w:p>
        </w:tc>
        <w:tc>
          <w:tcPr>
            <w:tcW w:w="1268" w:type="dxa"/>
            <w:vAlign w:val="center"/>
          </w:tcPr>
          <w:p w14:paraId="20C1FCF7">
            <w:pPr>
              <w:widowControl/>
              <w:jc w:val="center"/>
              <w:textAlignment w:val="center"/>
              <w:rPr>
                <w:rFonts w:ascii="宋体" w:cs="Arial"/>
                <w:sz w:val="22"/>
              </w:rPr>
            </w:pPr>
          </w:p>
        </w:tc>
        <w:tc>
          <w:tcPr>
            <w:tcW w:w="1268" w:type="dxa"/>
            <w:vAlign w:val="center"/>
          </w:tcPr>
          <w:p w14:paraId="4D125E68">
            <w:pPr>
              <w:widowControl/>
              <w:jc w:val="center"/>
              <w:textAlignment w:val="center"/>
              <w:rPr>
                <w:rFonts w:ascii="宋体" w:cs="Arial"/>
                <w:sz w:val="22"/>
              </w:rPr>
            </w:pPr>
          </w:p>
        </w:tc>
        <w:tc>
          <w:tcPr>
            <w:tcW w:w="1271" w:type="dxa"/>
            <w:vAlign w:val="center"/>
          </w:tcPr>
          <w:p w14:paraId="54BC8AFB">
            <w:pPr>
              <w:widowControl/>
              <w:jc w:val="center"/>
              <w:textAlignment w:val="center"/>
              <w:rPr>
                <w:rFonts w:ascii="宋体" w:cs="Arial"/>
                <w:sz w:val="22"/>
              </w:rPr>
            </w:pPr>
          </w:p>
        </w:tc>
        <w:tc>
          <w:tcPr>
            <w:tcW w:w="1361" w:type="dxa"/>
            <w:vAlign w:val="center"/>
          </w:tcPr>
          <w:p w14:paraId="602C98CC">
            <w:pPr>
              <w:ind w:right="-11"/>
              <w:jc w:val="center"/>
              <w:rPr>
                <w:rFonts w:ascii="宋体" w:cs="Arial"/>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6CA5F81B">
            <w:pPr>
              <w:ind w:right="-11"/>
              <w:jc w:val="center"/>
              <w:rPr>
                <w:rFonts w:ascii="宋体" w:cs="Arial"/>
                <w:sz w:val="22"/>
              </w:rPr>
            </w:pPr>
          </w:p>
        </w:tc>
      </w:tr>
    </w:tbl>
    <w:p w14:paraId="55E73ED7">
      <w:pPr>
        <w:rPr>
          <w:rFonts w:ascii="宋体"/>
          <w:szCs w:val="21"/>
        </w:rPr>
      </w:pPr>
      <w:r>
        <w:rPr>
          <w:rFonts w:hAnsi="宋体"/>
        </w:rPr>
        <w:t xml:space="preserve">        </w:t>
      </w:r>
    </w:p>
    <w:p w14:paraId="2362995F">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18A28E22">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5424B547">
      <w:pPr>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272CC1D1">
      <w:pPr>
        <w:pStyle w:val="17"/>
        <w:spacing w:line="460" w:lineRule="atLeast"/>
        <w:ind w:firstLine="770" w:firstLineChars="350"/>
        <w:rPr>
          <w:rFonts w:hint="eastAsia" w:hAnsi="宋体"/>
          <w:sz w:val="22"/>
          <w:szCs w:val="22"/>
        </w:rPr>
      </w:pPr>
    </w:p>
    <w:p w14:paraId="7B1427CB">
      <w:pPr>
        <w:pStyle w:val="17"/>
        <w:spacing w:line="460" w:lineRule="atLeast"/>
        <w:ind w:firstLine="770" w:firstLineChars="350"/>
        <w:rPr>
          <w:rFonts w:hint="eastAsia" w:hAnsi="宋体"/>
          <w:sz w:val="22"/>
          <w:szCs w:val="22"/>
        </w:rPr>
      </w:pPr>
      <w:r>
        <w:rPr>
          <w:rFonts w:hint="eastAsia" w:hAnsi="宋体"/>
          <w:sz w:val="22"/>
          <w:szCs w:val="22"/>
        </w:rPr>
        <w:t>投标供应商（盖章）：</w:t>
      </w:r>
    </w:p>
    <w:p w14:paraId="4F4791C7">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07B06307">
      <w:pPr>
        <w:pStyle w:val="17"/>
        <w:spacing w:line="460" w:lineRule="atLeast"/>
        <w:ind w:firstLine="770" w:firstLineChars="350"/>
        <w:rPr>
          <w:rFonts w:hint="eastAsia" w:hAnsi="宋体"/>
          <w:sz w:val="22"/>
          <w:szCs w:val="22"/>
        </w:rPr>
      </w:pPr>
      <w:r>
        <w:rPr>
          <w:rFonts w:hint="eastAsia" w:hAnsi="宋体"/>
          <w:sz w:val="22"/>
          <w:szCs w:val="22"/>
        </w:rPr>
        <w:t>日期：</w:t>
      </w:r>
    </w:p>
    <w:p w14:paraId="14D3ADF5">
      <w:pPr>
        <w:pStyle w:val="17"/>
        <w:adjustRightInd w:val="0"/>
        <w:snapToGrid w:val="0"/>
        <w:spacing w:line="340" w:lineRule="atLeast"/>
        <w:rPr>
          <w:rFonts w:hint="eastAsia" w:hAnsi="宋体"/>
          <w:b/>
          <w:sz w:val="32"/>
          <w:szCs w:val="32"/>
        </w:rPr>
      </w:pPr>
      <w:r>
        <w:rPr>
          <w:b/>
          <w:sz w:val="32"/>
          <w:szCs w:val="32"/>
        </w:rPr>
        <w:br w:type="page"/>
      </w:r>
      <w:r>
        <w:rPr>
          <w:rFonts w:hint="eastAsia" w:hAnsi="宋体"/>
          <w:b/>
          <w:sz w:val="32"/>
          <w:szCs w:val="32"/>
        </w:rPr>
        <w:t>附件二</w:t>
      </w:r>
    </w:p>
    <w:p w14:paraId="17C53C24">
      <w:pPr>
        <w:rPr>
          <w:rFonts w:ascii="宋体"/>
          <w:sz w:val="36"/>
          <w:szCs w:val="36"/>
          <w:highlight w:val="green"/>
          <w:lang w:val="zh-CN"/>
        </w:rPr>
      </w:pPr>
    </w:p>
    <w:p w14:paraId="04A0E409">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2B58CE2A">
      <w:pPr>
        <w:jc w:val="left"/>
        <w:rPr>
          <w:rFonts w:hint="eastAsia" w:ascii="宋体" w:hAnsi="宋体"/>
          <w:sz w:val="22"/>
          <w:highlight w:val="green"/>
          <w:u w:val="single"/>
        </w:rPr>
      </w:pPr>
    </w:p>
    <w:p w14:paraId="08E9F123">
      <w:pPr>
        <w:jc w:val="left"/>
        <w:rPr>
          <w:rFonts w:hint="eastAsia" w:ascii="宋体" w:hAns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11D470F5">
      <w:pPr>
        <w:widowControl/>
        <w:snapToGrid w:val="0"/>
        <w:spacing w:line="460" w:lineRule="exact"/>
        <w:ind w:firstLine="480" w:firstLineChars="200"/>
        <w:jc w:val="left"/>
        <w:rPr>
          <w:rFonts w:hint="eastAsia" w:ascii="宋体" w:hAnsi="宋体" w:cs="宋体"/>
          <w:sz w:val="24"/>
        </w:rPr>
      </w:pPr>
    </w:p>
    <w:p w14:paraId="1DFE250C">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sz w:val="24"/>
          <w:lang w:val="zh-CN"/>
        </w:rPr>
      </w:pPr>
    </w:p>
    <w:p w14:paraId="61717908">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593D0497">
      <w:pPr>
        <w:spacing w:line="460" w:lineRule="exact"/>
        <w:ind w:firstLine="480" w:firstLineChars="200"/>
        <w:rPr>
          <w:rFonts w:hint="eastAsia" w:ascii="宋体" w:hAnsi="宋体" w:cs="宋体"/>
          <w:sz w:val="24"/>
          <w:highlight w:val="green"/>
          <w:lang w:val="zh-CN"/>
        </w:rPr>
      </w:pPr>
    </w:p>
    <w:p w14:paraId="14E60926">
      <w:pPr>
        <w:spacing w:line="460" w:lineRule="exact"/>
        <w:ind w:firstLine="480" w:firstLineChars="200"/>
        <w:rPr>
          <w:rFonts w:hint="eastAsia" w:ascii="宋体" w:hAnsi="宋体" w:cs="宋体"/>
          <w:sz w:val="24"/>
          <w:highlight w:val="green"/>
          <w:lang w:val="zh-CN"/>
        </w:rPr>
      </w:pPr>
    </w:p>
    <w:p w14:paraId="57F9A6AF">
      <w:pPr>
        <w:spacing w:line="460" w:lineRule="exact"/>
        <w:ind w:firstLine="480" w:firstLineChars="200"/>
        <w:rPr>
          <w:rFonts w:hint="eastAsia" w:ascii="宋体" w:hAnsi="宋体" w:cs="宋体"/>
          <w:sz w:val="24"/>
          <w:highlight w:val="green"/>
          <w:lang w:val="zh-CN"/>
        </w:rPr>
      </w:pPr>
    </w:p>
    <w:p w14:paraId="1F7C640A">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02168CA8">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361EC546">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5582E9C5">
      <w:pPr>
        <w:pStyle w:val="14"/>
        <w:sectPr>
          <w:pgSz w:w="11906" w:h="16838"/>
          <w:pgMar w:top="1440" w:right="1106" w:bottom="1440" w:left="1622" w:header="720" w:footer="720" w:gutter="0"/>
          <w:cols w:space="720" w:num="1"/>
          <w:docGrid w:type="lines" w:linePitch="312" w:charSpace="0"/>
        </w:sectPr>
      </w:pPr>
    </w:p>
    <w:p w14:paraId="1A4F0528">
      <w:pPr>
        <w:rPr>
          <w:rFonts w:ascii="宋体"/>
          <w:b/>
          <w:sz w:val="32"/>
          <w:szCs w:val="32"/>
        </w:rPr>
      </w:pPr>
      <w:r>
        <w:rPr>
          <w:rFonts w:hint="eastAsia" w:ascii="宋体" w:hAnsi="宋体"/>
          <w:b/>
          <w:sz w:val="32"/>
          <w:szCs w:val="32"/>
        </w:rPr>
        <w:t>附件三</w:t>
      </w:r>
    </w:p>
    <w:p w14:paraId="64859A28">
      <w:pPr>
        <w:jc w:val="center"/>
        <w:rPr>
          <w:rFonts w:ascii="宋体"/>
          <w:sz w:val="36"/>
          <w:szCs w:val="36"/>
          <w:lang w:val="zh-CN"/>
        </w:rPr>
      </w:pPr>
    </w:p>
    <w:p w14:paraId="7477ED6F">
      <w:pPr>
        <w:jc w:val="center"/>
        <w:rPr>
          <w:rFonts w:ascii="宋体"/>
          <w:sz w:val="36"/>
          <w:szCs w:val="36"/>
          <w:lang w:val="zh-CN"/>
        </w:rPr>
      </w:pPr>
      <w:r>
        <w:rPr>
          <w:rFonts w:hint="eastAsia" w:ascii="宋体"/>
          <w:sz w:val="36"/>
          <w:szCs w:val="36"/>
          <w:lang w:val="zh-CN"/>
        </w:rPr>
        <w:t>具有履行合同所必需的设备和专业技术能力的承诺函</w:t>
      </w:r>
    </w:p>
    <w:p w14:paraId="37DCB3A9">
      <w:pPr>
        <w:jc w:val="left"/>
        <w:rPr>
          <w:rFonts w:ascii="宋体"/>
          <w:sz w:val="22"/>
          <w:u w:val="single"/>
        </w:rPr>
      </w:pPr>
    </w:p>
    <w:p w14:paraId="28E52972">
      <w:pPr>
        <w:jc w:val="left"/>
        <w:rPr>
          <w:rFonts w:ascii="宋体"/>
          <w:sz w:val="22"/>
          <w:u w:val="single"/>
        </w:rPr>
      </w:pPr>
    </w:p>
    <w:p w14:paraId="7A73C617">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6834BBA">
      <w:pPr>
        <w:widowControl/>
        <w:snapToGrid w:val="0"/>
        <w:spacing w:line="460" w:lineRule="exact"/>
        <w:ind w:firstLine="440" w:firstLineChars="200"/>
        <w:jc w:val="left"/>
        <w:rPr>
          <w:rFonts w:ascii="宋体" w:cs="Courier New"/>
          <w:sz w:val="22"/>
        </w:rPr>
      </w:pPr>
    </w:p>
    <w:p w14:paraId="35FD03A6">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681D26B">
      <w:pPr>
        <w:spacing w:line="460" w:lineRule="exact"/>
        <w:ind w:firstLine="440" w:firstLineChars="200"/>
        <w:rPr>
          <w:rFonts w:ascii="宋体" w:cs="黑体"/>
          <w:sz w:val="22"/>
          <w:lang w:val="zh-CN"/>
        </w:rPr>
      </w:pPr>
    </w:p>
    <w:p w14:paraId="7D7227E9">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1F721C11">
      <w:pPr>
        <w:spacing w:line="460" w:lineRule="exact"/>
        <w:ind w:firstLine="440" w:firstLineChars="200"/>
        <w:rPr>
          <w:rFonts w:ascii="宋体" w:cs="黑体"/>
          <w:sz w:val="22"/>
          <w:lang w:val="zh-CN"/>
        </w:rPr>
      </w:pPr>
    </w:p>
    <w:p w14:paraId="77AB8CEB">
      <w:pPr>
        <w:spacing w:line="460" w:lineRule="exact"/>
        <w:ind w:firstLine="440" w:firstLineChars="200"/>
        <w:rPr>
          <w:rFonts w:ascii="宋体" w:cs="黑体"/>
          <w:sz w:val="22"/>
          <w:lang w:val="zh-CN"/>
        </w:rPr>
      </w:pPr>
    </w:p>
    <w:p w14:paraId="0B49FDEC">
      <w:pPr>
        <w:spacing w:line="460" w:lineRule="exact"/>
        <w:ind w:firstLine="440" w:firstLineChars="200"/>
        <w:rPr>
          <w:rFonts w:ascii="宋体" w:cs="黑体"/>
          <w:sz w:val="22"/>
          <w:lang w:val="zh-CN"/>
        </w:rPr>
      </w:pPr>
    </w:p>
    <w:p w14:paraId="309F059A">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5FA6A7A1">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1779BEA8">
      <w:pPr>
        <w:spacing w:line="460" w:lineRule="exact"/>
        <w:ind w:firstLine="440" w:firstLineChars="200"/>
        <w:rPr>
          <w:rFonts w:ascii="宋体" w:cs="黑体"/>
          <w:sz w:val="22"/>
          <w:lang w:val="zh-CN"/>
        </w:rPr>
      </w:pPr>
      <w:r>
        <w:rPr>
          <w:rFonts w:hint="eastAsia" w:ascii="宋体" w:hAnsi="宋体" w:cs="黑体"/>
          <w:sz w:val="22"/>
          <w:lang w:val="zh-CN"/>
        </w:rPr>
        <w:t>日期：</w:t>
      </w:r>
    </w:p>
    <w:p w14:paraId="3493ED7A">
      <w:pPr>
        <w:autoSpaceDE w:val="0"/>
        <w:autoSpaceDN w:val="0"/>
        <w:adjustRightInd w:val="0"/>
        <w:spacing w:line="440" w:lineRule="atLeast"/>
        <w:rPr>
          <w:rFonts w:hint="eastAsia" w:hAnsi="宋体"/>
          <w:b/>
          <w:bCs/>
          <w:sz w:val="32"/>
          <w:szCs w:val="32"/>
        </w:rPr>
      </w:pPr>
    </w:p>
    <w:p w14:paraId="2A0A2EDF">
      <w:pPr>
        <w:autoSpaceDE w:val="0"/>
        <w:autoSpaceDN w:val="0"/>
        <w:adjustRightInd w:val="0"/>
        <w:spacing w:line="440" w:lineRule="atLeast"/>
        <w:rPr>
          <w:rFonts w:hint="eastAsia" w:hAnsi="宋体"/>
          <w:b/>
          <w:bCs/>
          <w:sz w:val="32"/>
          <w:szCs w:val="32"/>
        </w:rPr>
      </w:pPr>
    </w:p>
    <w:p w14:paraId="63B4FAC6">
      <w:pPr>
        <w:autoSpaceDE w:val="0"/>
        <w:autoSpaceDN w:val="0"/>
        <w:adjustRightInd w:val="0"/>
        <w:spacing w:line="440" w:lineRule="atLeast"/>
        <w:rPr>
          <w:rFonts w:hint="eastAsia" w:hAnsi="宋体"/>
          <w:b/>
          <w:bCs/>
          <w:sz w:val="32"/>
          <w:szCs w:val="32"/>
        </w:rPr>
      </w:pPr>
    </w:p>
    <w:p w14:paraId="31056EFF">
      <w:pPr>
        <w:autoSpaceDE w:val="0"/>
        <w:autoSpaceDN w:val="0"/>
        <w:adjustRightInd w:val="0"/>
        <w:spacing w:line="440" w:lineRule="atLeast"/>
        <w:rPr>
          <w:rFonts w:hint="eastAsia" w:hAnsi="宋体"/>
          <w:b/>
          <w:bCs/>
          <w:sz w:val="32"/>
          <w:szCs w:val="32"/>
        </w:rPr>
      </w:pPr>
    </w:p>
    <w:p w14:paraId="38800A26">
      <w:pPr>
        <w:autoSpaceDE w:val="0"/>
        <w:autoSpaceDN w:val="0"/>
        <w:adjustRightInd w:val="0"/>
        <w:spacing w:line="440" w:lineRule="atLeast"/>
        <w:rPr>
          <w:rFonts w:hint="eastAsia" w:hAnsi="宋体"/>
          <w:b/>
          <w:bCs/>
          <w:sz w:val="32"/>
          <w:szCs w:val="32"/>
        </w:rPr>
      </w:pPr>
    </w:p>
    <w:p w14:paraId="231221A8">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09A1F94F">
      <w:pPr>
        <w:jc w:val="center"/>
        <w:rPr>
          <w:rFonts w:ascii="宋体"/>
          <w:sz w:val="36"/>
          <w:szCs w:val="36"/>
          <w:lang w:val="zh-CN"/>
        </w:rPr>
      </w:pPr>
    </w:p>
    <w:p w14:paraId="25E605EC">
      <w:pPr>
        <w:jc w:val="center"/>
        <w:rPr>
          <w:rFonts w:ascii="宋体"/>
          <w:sz w:val="36"/>
          <w:szCs w:val="36"/>
          <w:lang w:val="zh-CN"/>
        </w:rPr>
      </w:pPr>
    </w:p>
    <w:p w14:paraId="047DE762">
      <w:pPr>
        <w:jc w:val="center"/>
        <w:rPr>
          <w:rFonts w:ascii="宋体"/>
          <w:sz w:val="36"/>
          <w:szCs w:val="36"/>
        </w:rPr>
      </w:pPr>
      <w:r>
        <w:rPr>
          <w:rFonts w:hint="eastAsia" w:ascii="宋体"/>
          <w:sz w:val="36"/>
          <w:szCs w:val="36"/>
        </w:rPr>
        <w:t>依法缴纳税收和社会保障资金的承诺函</w:t>
      </w:r>
    </w:p>
    <w:p w14:paraId="6D225A5D">
      <w:pPr>
        <w:spacing w:line="360" w:lineRule="auto"/>
        <w:rPr>
          <w:rFonts w:hint="eastAsia" w:ascii="仿宋" w:hAnsi="仿宋" w:eastAsia="仿宋" w:cs="Arial"/>
          <w:b/>
          <w:w w:val="90"/>
          <w:sz w:val="28"/>
          <w:u w:val="single"/>
        </w:rPr>
      </w:pPr>
    </w:p>
    <w:p w14:paraId="59F191BA">
      <w:pPr>
        <w:spacing w:line="360" w:lineRule="auto"/>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237074CC">
      <w:pPr>
        <w:spacing w:line="360" w:lineRule="auto"/>
        <w:rPr>
          <w:rFonts w:hint="eastAsia" w:ascii="仿宋" w:hAnsi="仿宋" w:eastAsia="仿宋" w:cs="Arial"/>
          <w:sz w:val="32"/>
          <w:szCs w:val="28"/>
        </w:rPr>
      </w:pPr>
    </w:p>
    <w:p w14:paraId="2C3D82FD">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4ED6E552">
      <w:pPr>
        <w:spacing w:line="360" w:lineRule="auto"/>
        <w:rPr>
          <w:rFonts w:ascii="宋体"/>
          <w:sz w:val="22"/>
        </w:rPr>
      </w:pPr>
    </w:p>
    <w:p w14:paraId="25286A96">
      <w:pPr>
        <w:spacing w:line="360" w:lineRule="auto"/>
        <w:ind w:firstLine="440" w:firstLineChars="200"/>
        <w:rPr>
          <w:rFonts w:ascii="宋体"/>
          <w:sz w:val="22"/>
        </w:rPr>
      </w:pPr>
      <w:r>
        <w:rPr>
          <w:rFonts w:hint="eastAsia" w:ascii="宋体" w:hAnsi="宋体"/>
          <w:sz w:val="22"/>
        </w:rPr>
        <w:t>特此承诺！</w:t>
      </w:r>
    </w:p>
    <w:p w14:paraId="1A8DB045">
      <w:pPr>
        <w:spacing w:line="360" w:lineRule="auto"/>
        <w:ind w:firstLine="420" w:firstLineChars="200"/>
        <w:rPr>
          <w:rFonts w:hint="eastAsia" w:ascii="仿宋" w:hAnsi="仿宋" w:eastAsia="仿宋" w:cs="Arial"/>
        </w:rPr>
      </w:pPr>
    </w:p>
    <w:p w14:paraId="48B00E40">
      <w:pPr>
        <w:spacing w:line="360" w:lineRule="auto"/>
        <w:ind w:firstLine="420" w:firstLineChars="200"/>
        <w:rPr>
          <w:rFonts w:hint="eastAsia" w:ascii="仿宋" w:hAnsi="仿宋" w:eastAsia="仿宋" w:cs="Arial"/>
        </w:rPr>
      </w:pPr>
    </w:p>
    <w:p w14:paraId="251F7628">
      <w:pPr>
        <w:spacing w:line="360" w:lineRule="auto"/>
        <w:ind w:firstLine="420" w:firstLineChars="200"/>
        <w:rPr>
          <w:rFonts w:hint="eastAsia" w:ascii="仿宋" w:hAnsi="仿宋" w:eastAsia="仿宋" w:cs="Arial"/>
        </w:rPr>
      </w:pPr>
    </w:p>
    <w:p w14:paraId="4304AC41">
      <w:pPr>
        <w:pStyle w:val="17"/>
        <w:spacing w:line="460" w:lineRule="atLeast"/>
        <w:ind w:firstLine="770" w:firstLineChars="350"/>
        <w:rPr>
          <w:rFonts w:hint="eastAsia" w:hAnsi="宋体"/>
          <w:sz w:val="22"/>
          <w:szCs w:val="22"/>
        </w:rPr>
      </w:pPr>
      <w:r>
        <w:rPr>
          <w:rFonts w:hint="eastAsia" w:hAnsi="宋体"/>
          <w:sz w:val="22"/>
          <w:szCs w:val="22"/>
        </w:rPr>
        <w:t>供应商全称（盖章）：</w:t>
      </w:r>
    </w:p>
    <w:p w14:paraId="25511DA5">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33EB093A">
      <w:pPr>
        <w:pStyle w:val="17"/>
        <w:spacing w:line="460" w:lineRule="atLeast"/>
        <w:ind w:firstLine="770" w:firstLineChars="350"/>
        <w:rPr>
          <w:rFonts w:hint="eastAsia" w:hAnsi="宋体"/>
          <w:sz w:val="22"/>
          <w:szCs w:val="22"/>
        </w:rPr>
      </w:pPr>
      <w:r>
        <w:rPr>
          <w:rFonts w:hint="eastAsia" w:hAnsi="宋体"/>
          <w:sz w:val="22"/>
          <w:szCs w:val="22"/>
        </w:rPr>
        <w:t>日期：</w:t>
      </w:r>
    </w:p>
    <w:p w14:paraId="5ACDB815">
      <w:pPr>
        <w:pStyle w:val="17"/>
        <w:spacing w:line="460" w:lineRule="atLeast"/>
        <w:ind w:firstLine="773" w:firstLineChars="350"/>
        <w:rPr>
          <w:rFonts w:hint="eastAsia" w:hAnsi="宋体"/>
          <w:b/>
          <w:bCs/>
          <w:sz w:val="22"/>
          <w:szCs w:val="22"/>
        </w:rPr>
      </w:pPr>
    </w:p>
    <w:p w14:paraId="211BD872">
      <w:pPr>
        <w:pStyle w:val="17"/>
        <w:spacing w:line="460" w:lineRule="atLeast"/>
        <w:ind w:firstLine="773" w:firstLineChars="350"/>
        <w:rPr>
          <w:rFonts w:hint="eastAsia" w:hAnsi="宋体"/>
          <w:b/>
          <w:bCs/>
          <w:sz w:val="22"/>
          <w:szCs w:val="22"/>
        </w:rPr>
      </w:pPr>
    </w:p>
    <w:p w14:paraId="444B4696">
      <w:pPr>
        <w:autoSpaceDE w:val="0"/>
        <w:autoSpaceDN w:val="0"/>
        <w:adjustRightInd w:val="0"/>
        <w:spacing w:line="440" w:lineRule="atLeast"/>
        <w:rPr>
          <w:rFonts w:hint="eastAsia" w:hAnsi="宋体"/>
          <w:b/>
          <w:bCs/>
          <w:sz w:val="32"/>
          <w:szCs w:val="32"/>
        </w:rPr>
      </w:pPr>
    </w:p>
    <w:p w14:paraId="16DFB2AD">
      <w:pPr>
        <w:pStyle w:val="14"/>
        <w:rPr>
          <w:rFonts w:hint="eastAsia" w:hAnsi="宋体"/>
          <w:b/>
          <w:bCs/>
          <w:sz w:val="32"/>
          <w:szCs w:val="32"/>
        </w:rPr>
      </w:pPr>
    </w:p>
    <w:p w14:paraId="1ED64395">
      <w:pPr>
        <w:pStyle w:val="14"/>
        <w:rPr>
          <w:rFonts w:hint="eastAsia" w:hAnsi="宋体"/>
          <w:b/>
          <w:bCs/>
          <w:sz w:val="32"/>
          <w:szCs w:val="32"/>
        </w:rPr>
      </w:pPr>
    </w:p>
    <w:p w14:paraId="1CEB6F77">
      <w:pPr>
        <w:pStyle w:val="14"/>
        <w:rPr>
          <w:rFonts w:hint="eastAsia" w:hAnsi="宋体"/>
          <w:b/>
          <w:bCs/>
          <w:sz w:val="32"/>
          <w:szCs w:val="32"/>
        </w:rPr>
      </w:pPr>
    </w:p>
    <w:p w14:paraId="0F1FF4E3">
      <w:pPr>
        <w:pStyle w:val="14"/>
        <w:rPr>
          <w:rFonts w:hint="eastAsia" w:hAnsi="宋体"/>
          <w:b/>
          <w:bCs/>
          <w:sz w:val="32"/>
          <w:szCs w:val="32"/>
        </w:rPr>
      </w:pPr>
    </w:p>
    <w:p w14:paraId="580254F9">
      <w:pPr>
        <w:spacing w:line="440" w:lineRule="exact"/>
        <w:jc w:val="left"/>
        <w:rPr>
          <w:rFonts w:hint="eastAsia" w:ascii="宋体" w:hAnsi="宋体"/>
          <w:b/>
          <w:sz w:val="32"/>
          <w:szCs w:val="32"/>
        </w:rPr>
      </w:pPr>
    </w:p>
    <w:p w14:paraId="6C82AA3F">
      <w:pPr>
        <w:spacing w:line="440" w:lineRule="exact"/>
        <w:jc w:val="left"/>
        <w:rPr>
          <w:rFonts w:ascii="宋体"/>
          <w:b/>
          <w:sz w:val="32"/>
          <w:szCs w:val="32"/>
        </w:rPr>
      </w:pPr>
      <w:r>
        <w:rPr>
          <w:rFonts w:hint="eastAsia" w:ascii="宋体" w:hAnsi="宋体"/>
          <w:b/>
          <w:sz w:val="32"/>
          <w:szCs w:val="32"/>
        </w:rPr>
        <w:t>附件五</w:t>
      </w:r>
    </w:p>
    <w:p w14:paraId="6BCA3243">
      <w:pPr>
        <w:jc w:val="center"/>
        <w:rPr>
          <w:rFonts w:ascii="宋体"/>
          <w:sz w:val="36"/>
          <w:szCs w:val="36"/>
          <w:lang w:val="zh-CN"/>
        </w:rPr>
      </w:pPr>
    </w:p>
    <w:p w14:paraId="46F72C73">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13711837">
      <w:pPr>
        <w:jc w:val="center"/>
        <w:rPr>
          <w:rFonts w:ascii="宋体"/>
          <w:sz w:val="36"/>
          <w:szCs w:val="36"/>
          <w:lang w:val="zh-CN"/>
        </w:rPr>
      </w:pPr>
      <w:r>
        <w:rPr>
          <w:rFonts w:hint="eastAsia" w:ascii="宋体"/>
          <w:sz w:val="36"/>
          <w:szCs w:val="36"/>
          <w:lang w:val="zh-CN"/>
        </w:rPr>
        <w:t>在经营活动中没有重大违法记录的声明函</w:t>
      </w:r>
    </w:p>
    <w:p w14:paraId="74BAA0B0">
      <w:pPr>
        <w:jc w:val="left"/>
        <w:rPr>
          <w:rFonts w:ascii="宋体"/>
          <w:sz w:val="22"/>
          <w:u w:val="single"/>
        </w:rPr>
      </w:pPr>
    </w:p>
    <w:p w14:paraId="36B36E4F">
      <w:pPr>
        <w:jc w:val="left"/>
        <w:rPr>
          <w:rFonts w:ascii="宋体"/>
          <w:sz w:val="22"/>
          <w:u w:val="single"/>
        </w:rPr>
      </w:pPr>
    </w:p>
    <w:p w14:paraId="1C9B959B">
      <w:pPr>
        <w:jc w:val="left"/>
        <w:rPr>
          <w:rFonts w:ascii="宋体"/>
          <w:sz w:val="22"/>
          <w:u w:val="single"/>
        </w:rPr>
      </w:pPr>
    </w:p>
    <w:p w14:paraId="17C72B09">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ECAB5EF">
      <w:pPr>
        <w:jc w:val="center"/>
        <w:rPr>
          <w:rFonts w:ascii="宋体"/>
          <w:sz w:val="22"/>
          <w:u w:val="single"/>
        </w:rPr>
      </w:pPr>
    </w:p>
    <w:p w14:paraId="51B27E78">
      <w:pPr>
        <w:jc w:val="center"/>
        <w:rPr>
          <w:rFonts w:ascii="宋体"/>
          <w:sz w:val="22"/>
          <w:u w:val="single"/>
        </w:rPr>
      </w:pPr>
    </w:p>
    <w:p w14:paraId="47AAA9F8">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794769E7">
      <w:pPr>
        <w:spacing w:line="460" w:lineRule="exact"/>
        <w:ind w:firstLine="440" w:firstLineChars="200"/>
        <w:rPr>
          <w:rFonts w:ascii="宋体" w:cs="黑体"/>
          <w:sz w:val="22"/>
          <w:lang w:val="zh-CN"/>
        </w:rPr>
      </w:pPr>
    </w:p>
    <w:p w14:paraId="43B6C8D1">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5642C42E">
      <w:pPr>
        <w:spacing w:line="460" w:lineRule="exact"/>
        <w:ind w:firstLine="440" w:firstLineChars="200"/>
        <w:rPr>
          <w:rFonts w:ascii="宋体" w:cs="黑体"/>
          <w:sz w:val="22"/>
          <w:lang w:val="zh-CN"/>
        </w:rPr>
      </w:pPr>
    </w:p>
    <w:p w14:paraId="5A6CF2C6">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20AA7C82">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47775441">
      <w:pPr>
        <w:spacing w:line="460" w:lineRule="exact"/>
        <w:ind w:firstLine="440" w:firstLineChars="200"/>
        <w:rPr>
          <w:rFonts w:ascii="宋体" w:cs="黑体"/>
          <w:sz w:val="22"/>
          <w:lang w:val="zh-CN"/>
        </w:rPr>
      </w:pPr>
      <w:r>
        <w:rPr>
          <w:rFonts w:hint="eastAsia" w:ascii="宋体" w:hAnsi="宋体" w:cs="黑体"/>
          <w:sz w:val="22"/>
          <w:lang w:val="zh-CN"/>
        </w:rPr>
        <w:t>日期：</w:t>
      </w:r>
    </w:p>
    <w:p w14:paraId="47E810F6">
      <w:pPr>
        <w:jc w:val="center"/>
        <w:rPr>
          <w:rFonts w:ascii="宋体"/>
          <w:sz w:val="36"/>
          <w:szCs w:val="36"/>
          <w:lang w:val="zh-CN"/>
        </w:rPr>
      </w:pPr>
    </w:p>
    <w:p w14:paraId="2CDF94EB">
      <w:pPr>
        <w:pStyle w:val="17"/>
        <w:adjustRightInd w:val="0"/>
        <w:snapToGrid w:val="0"/>
        <w:spacing w:line="340" w:lineRule="atLeast"/>
        <w:rPr>
          <w:rFonts w:hint="eastAsia" w:hAnsi="宋体"/>
          <w:b/>
          <w:sz w:val="32"/>
          <w:szCs w:val="32"/>
        </w:rPr>
      </w:pPr>
    </w:p>
    <w:p w14:paraId="1860D643">
      <w:pPr>
        <w:pStyle w:val="17"/>
        <w:adjustRightInd w:val="0"/>
        <w:snapToGrid w:val="0"/>
        <w:spacing w:line="340" w:lineRule="atLeast"/>
        <w:rPr>
          <w:rFonts w:hint="eastAsia" w:hAnsi="宋体"/>
          <w:b/>
          <w:sz w:val="32"/>
          <w:szCs w:val="32"/>
        </w:rPr>
      </w:pPr>
    </w:p>
    <w:p w14:paraId="5608887A">
      <w:pPr>
        <w:pStyle w:val="17"/>
        <w:adjustRightInd w:val="0"/>
        <w:snapToGrid w:val="0"/>
        <w:spacing w:line="340" w:lineRule="atLeast"/>
        <w:rPr>
          <w:rFonts w:hint="eastAsia" w:hAnsi="宋体"/>
          <w:b/>
          <w:sz w:val="32"/>
          <w:szCs w:val="32"/>
        </w:rPr>
      </w:pPr>
    </w:p>
    <w:p w14:paraId="20689CBE">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6851F87E">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2BB6E0F4">
      <w:pPr>
        <w:spacing w:line="480" w:lineRule="auto"/>
        <w:jc w:val="center"/>
        <w:rPr>
          <w:rFonts w:ascii="宋体" w:cs="宋体"/>
          <w:sz w:val="30"/>
        </w:rPr>
      </w:pPr>
    </w:p>
    <w:p w14:paraId="21E0A8B0">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42B43CAE">
      <w:pPr>
        <w:spacing w:line="360" w:lineRule="auto"/>
        <w:ind w:firstLine="612"/>
        <w:rPr>
          <w:rFonts w:ascii="宋体" w:cs="宋体"/>
          <w:sz w:val="24"/>
        </w:rPr>
      </w:pPr>
    </w:p>
    <w:p w14:paraId="1788C9C3">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75B0FC8D">
      <w:pPr>
        <w:spacing w:line="360" w:lineRule="auto"/>
        <w:ind w:firstLine="610"/>
        <w:rPr>
          <w:rFonts w:ascii="宋体" w:cs="宋体"/>
          <w:sz w:val="24"/>
        </w:rPr>
      </w:pPr>
    </w:p>
    <w:p w14:paraId="21D5AEB3">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1D9BDE13">
      <w:pPr>
        <w:spacing w:line="360" w:lineRule="auto"/>
        <w:ind w:firstLine="610"/>
        <w:rPr>
          <w:rFonts w:ascii="宋体" w:cs="宋体"/>
          <w:sz w:val="24"/>
        </w:rPr>
      </w:pPr>
    </w:p>
    <w:p w14:paraId="7FA33898">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33BF1A2D">
      <w:pPr>
        <w:spacing w:line="360" w:lineRule="auto"/>
        <w:ind w:firstLine="610"/>
        <w:rPr>
          <w:rFonts w:ascii="宋体" w:cs="宋体"/>
          <w:sz w:val="24"/>
        </w:rPr>
      </w:pPr>
    </w:p>
    <w:p w14:paraId="455C0D09">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776CE031">
      <w:pPr>
        <w:spacing w:line="360" w:lineRule="auto"/>
        <w:ind w:firstLine="610"/>
        <w:rPr>
          <w:rFonts w:ascii="宋体" w:cs="宋体"/>
          <w:sz w:val="24"/>
        </w:rPr>
      </w:pPr>
    </w:p>
    <w:p w14:paraId="26E1B469">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3BD2D651">
      <w:pPr>
        <w:spacing w:line="360" w:lineRule="auto"/>
        <w:ind w:firstLine="610"/>
        <w:rPr>
          <w:rFonts w:ascii="宋体" w:cs="宋体"/>
          <w:sz w:val="24"/>
        </w:rPr>
      </w:pPr>
    </w:p>
    <w:p w14:paraId="2274C7C8">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7520FBC6">
      <w:pPr>
        <w:spacing w:line="360" w:lineRule="auto"/>
        <w:rPr>
          <w:rFonts w:ascii="宋体" w:cs="宋体"/>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sz w:val="24"/>
              </w:rPr>
            </w:pPr>
          </w:p>
          <w:p w14:paraId="649655CA">
            <w:pPr>
              <w:snapToGrid w:val="0"/>
              <w:rPr>
                <w:rFonts w:ascii="宋体"/>
                <w:sz w:val="24"/>
              </w:rPr>
            </w:pPr>
          </w:p>
          <w:p w14:paraId="76660BD5">
            <w:pPr>
              <w:snapToGrid w:val="0"/>
              <w:jc w:val="center"/>
              <w:rPr>
                <w:rFonts w:ascii="宋体"/>
                <w:sz w:val="24"/>
              </w:rPr>
            </w:pPr>
          </w:p>
          <w:p w14:paraId="43E0E855">
            <w:pPr>
              <w:snapToGrid w:val="0"/>
              <w:ind w:firstLine="2520" w:firstLineChars="1050"/>
              <w:rPr>
                <w:rFonts w:ascii="宋体"/>
                <w:sz w:val="24"/>
              </w:rPr>
            </w:pPr>
            <w:r>
              <w:rPr>
                <w:rFonts w:hint="eastAsia" w:ascii="宋体"/>
                <w:sz w:val="24"/>
              </w:rPr>
              <w:t>身份证扫描件粘贴处</w:t>
            </w:r>
          </w:p>
          <w:p w14:paraId="263DEBC2">
            <w:pPr>
              <w:snapToGrid w:val="0"/>
              <w:rPr>
                <w:rFonts w:ascii="宋体"/>
                <w:sz w:val="24"/>
              </w:rPr>
            </w:pPr>
          </w:p>
          <w:p w14:paraId="308A3404">
            <w:pPr>
              <w:tabs>
                <w:tab w:val="left" w:pos="720"/>
                <w:tab w:val="left" w:pos="900"/>
              </w:tabs>
              <w:spacing w:line="360" w:lineRule="auto"/>
              <w:rPr>
                <w:rFonts w:ascii="宋体" w:cs="宋体"/>
                <w:sz w:val="24"/>
              </w:rPr>
            </w:pPr>
            <w:r>
              <w:rPr>
                <w:rFonts w:ascii="宋体"/>
                <w:sz w:val="24"/>
              </w:rPr>
              <w:t xml:space="preserve">                                 </w:t>
            </w:r>
          </w:p>
          <w:p w14:paraId="40FA3C51">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31C58D1F">
      <w:pPr>
        <w:spacing w:line="360" w:lineRule="auto"/>
        <w:ind w:firstLine="610"/>
        <w:rPr>
          <w:rFonts w:ascii="宋体" w:cs="宋体"/>
          <w:sz w:val="24"/>
        </w:rPr>
      </w:pPr>
      <w:r>
        <w:rPr>
          <w:rFonts w:hint="eastAsia" w:ascii="宋体" w:hAnsi="宋体" w:cs="宋体"/>
          <w:sz w:val="24"/>
        </w:rPr>
        <w:t>特此证明。</w:t>
      </w:r>
    </w:p>
    <w:p w14:paraId="02C3BF13">
      <w:pPr>
        <w:adjustRightInd w:val="0"/>
        <w:snapToGrid w:val="0"/>
        <w:spacing w:line="400" w:lineRule="exact"/>
        <w:rPr>
          <w:rFonts w:ascii="宋体" w:cs="Courier New"/>
          <w:b/>
          <w:kern w:val="0"/>
          <w:sz w:val="22"/>
          <w:u w:val="single"/>
        </w:rPr>
      </w:pPr>
    </w:p>
    <w:p w14:paraId="2A85E317">
      <w:pPr>
        <w:adjustRightInd w:val="0"/>
        <w:snapToGrid w:val="0"/>
        <w:spacing w:line="400" w:lineRule="exact"/>
        <w:rPr>
          <w:rFonts w:ascii="宋体" w:cs="Courier New"/>
          <w:b/>
          <w:kern w:val="0"/>
          <w:sz w:val="22"/>
          <w:u w:val="single"/>
        </w:rPr>
      </w:pPr>
    </w:p>
    <w:p w14:paraId="6D65C31F">
      <w:pPr>
        <w:adjustRightInd w:val="0"/>
        <w:snapToGrid w:val="0"/>
        <w:spacing w:line="400" w:lineRule="exact"/>
        <w:rPr>
          <w:rFonts w:ascii="宋体" w:cs="Courier New"/>
          <w:b/>
          <w:kern w:val="0"/>
          <w:sz w:val="22"/>
          <w:u w:val="single"/>
        </w:rPr>
      </w:pPr>
    </w:p>
    <w:p w14:paraId="73FB5DF7">
      <w:pPr>
        <w:adjustRightInd w:val="0"/>
        <w:snapToGrid w:val="0"/>
        <w:spacing w:line="400" w:lineRule="exact"/>
        <w:rPr>
          <w:rFonts w:ascii="宋体" w:cs="Courier New"/>
          <w:b/>
          <w:kern w:val="0"/>
          <w:sz w:val="22"/>
          <w:u w:val="single"/>
        </w:rPr>
      </w:pPr>
    </w:p>
    <w:p w14:paraId="0D50C78B">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7F17FF44">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56A8CFB5">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25354446">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sz w:val="22"/>
        </w:rPr>
      </w:pPr>
      <w:r>
        <w:rPr>
          <w:rFonts w:hint="eastAsia" w:ascii="宋体" w:hAnsi="宋体"/>
          <w:sz w:val="22"/>
        </w:rPr>
        <w:t>授权代表无转授权，特此授权</w:t>
      </w:r>
    </w:p>
    <w:p w14:paraId="2AD37DAB">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0E88DAA5">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3338B765">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21E07429">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3AD513E6">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1B693194">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407B8E06">
            <w:pPr>
              <w:autoSpaceDE w:val="0"/>
              <w:autoSpaceDN w:val="0"/>
              <w:adjustRightInd w:val="0"/>
              <w:spacing w:line="440" w:lineRule="atLeast"/>
              <w:jc w:val="center"/>
              <w:rPr>
                <w:rFonts w:ascii="宋体" w:cs="仿宋_GB2312"/>
                <w:bCs/>
                <w:sz w:val="36"/>
                <w:szCs w:val="36"/>
              </w:rPr>
            </w:pPr>
          </w:p>
        </w:tc>
      </w:tr>
    </w:tbl>
    <w:p w14:paraId="42E680B0">
      <w:pPr>
        <w:autoSpaceDE w:val="0"/>
        <w:autoSpaceDN w:val="0"/>
        <w:adjustRightInd w:val="0"/>
        <w:spacing w:line="440" w:lineRule="atLeast"/>
        <w:jc w:val="center"/>
        <w:rPr>
          <w:rFonts w:ascii="宋体" w:cs="仿宋_GB2312"/>
          <w:sz w:val="36"/>
          <w:szCs w:val="36"/>
        </w:rPr>
      </w:pPr>
    </w:p>
    <w:p w14:paraId="1FE3C458">
      <w:pPr>
        <w:autoSpaceDE w:val="0"/>
        <w:autoSpaceDN w:val="0"/>
        <w:adjustRightInd w:val="0"/>
        <w:spacing w:line="440" w:lineRule="atLeast"/>
        <w:jc w:val="center"/>
        <w:rPr>
          <w:rFonts w:ascii="宋体" w:cs="仿宋_GB2312"/>
          <w:sz w:val="36"/>
          <w:szCs w:val="36"/>
          <w:lang w:val="zh-CN"/>
        </w:rPr>
      </w:pPr>
    </w:p>
    <w:p w14:paraId="7FF026BA">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3B0AA7B4">
      <w:pPr>
        <w:rPr>
          <w:rFonts w:hint="eastAsia" w:hAnsi="宋体"/>
          <w:b/>
          <w:sz w:val="32"/>
          <w:szCs w:val="32"/>
        </w:rPr>
      </w:pPr>
      <w:r>
        <w:rPr>
          <w:rFonts w:hint="eastAsia" w:hAnsi="宋体"/>
          <w:b/>
          <w:sz w:val="32"/>
          <w:szCs w:val="32"/>
        </w:rPr>
        <w:t>附件七</w:t>
      </w:r>
      <w:r>
        <w:rPr>
          <w:rFonts w:hAnsi="宋体"/>
          <w:b/>
          <w:sz w:val="32"/>
          <w:szCs w:val="32"/>
        </w:rPr>
        <w:t xml:space="preserve">                </w:t>
      </w:r>
    </w:p>
    <w:p w14:paraId="22D0813B">
      <w:pPr>
        <w:pStyle w:val="17"/>
        <w:adjustRightInd w:val="0"/>
        <w:snapToGrid w:val="0"/>
        <w:spacing w:line="340" w:lineRule="atLeast"/>
        <w:rPr>
          <w:rFonts w:hint="eastAsia" w:hAnsi="宋体"/>
          <w:b/>
          <w:sz w:val="32"/>
          <w:szCs w:val="32"/>
        </w:rPr>
      </w:pPr>
      <w:r>
        <w:rPr>
          <w:rFonts w:hAnsi="宋体"/>
          <w:b/>
          <w:sz w:val="32"/>
          <w:szCs w:val="32"/>
        </w:rPr>
        <w:t xml:space="preserve">        </w:t>
      </w:r>
    </w:p>
    <w:p w14:paraId="33FA69EF">
      <w:pPr>
        <w:pStyle w:val="17"/>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28BEC3D4">
      <w:pPr>
        <w:pStyle w:val="17"/>
        <w:adjustRightInd w:val="0"/>
        <w:snapToGrid w:val="0"/>
        <w:spacing w:line="340" w:lineRule="atLeast"/>
        <w:rPr>
          <w:rFonts w:hint="eastAsia" w:hAnsi="宋体"/>
          <w:sz w:val="22"/>
          <w:szCs w:val="22"/>
        </w:rPr>
      </w:pPr>
      <w:r>
        <w:rPr>
          <w:rFonts w:hint="eastAsia" w:hAnsi="宋体"/>
          <w:sz w:val="22"/>
          <w:szCs w:val="22"/>
          <w:u w:val="single"/>
          <w:lang w:eastAsia="zh-CN"/>
        </w:rPr>
        <w:t>泰顺县罗阳镇人民政府</w:t>
      </w:r>
      <w:r>
        <w:rPr>
          <w:rFonts w:hint="eastAsia" w:hAnsi="宋体"/>
          <w:sz w:val="22"/>
          <w:szCs w:val="22"/>
        </w:rPr>
        <w:t>：</w:t>
      </w:r>
    </w:p>
    <w:p w14:paraId="396B52DD">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6556C0A0">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4C2899E2">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6EF224CA">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6F34D2FB">
      <w:pPr>
        <w:autoSpaceDE w:val="0"/>
        <w:autoSpaceDN w:val="0"/>
        <w:adjustRightInd w:val="0"/>
        <w:spacing w:line="440" w:lineRule="atLeast"/>
        <w:rPr>
          <w:rFonts w:ascii="宋体" w:cs="仿宋_GB2312"/>
          <w:sz w:val="22"/>
          <w:szCs w:val="22"/>
          <w:lang w:val="zh-CN"/>
        </w:rPr>
      </w:pPr>
    </w:p>
    <w:p w14:paraId="588EEB48">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7DE50BFC">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5709B2CA">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2A1CCD1F">
      <w:pPr>
        <w:autoSpaceDE w:val="0"/>
        <w:autoSpaceDN w:val="0"/>
        <w:adjustRightInd w:val="0"/>
        <w:spacing w:line="440" w:lineRule="atLeast"/>
        <w:ind w:firstLine="627" w:firstLineChars="285"/>
        <w:rPr>
          <w:rFonts w:ascii="宋体" w:cs="仿宋_GB2312"/>
          <w:sz w:val="22"/>
          <w:szCs w:val="22"/>
          <w:lang w:val="zh-CN"/>
        </w:rPr>
      </w:pPr>
    </w:p>
    <w:p w14:paraId="2DF5DAA8">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4BD221F1">
      <w:pPr>
        <w:pStyle w:val="17"/>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576CFC42">
      <w:pPr>
        <w:pStyle w:val="17"/>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14:paraId="0B16446D">
            <w:pPr>
              <w:pStyle w:val="17"/>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704BB1E8">
            <w:pPr>
              <w:pStyle w:val="17"/>
              <w:adjustRightInd w:val="0"/>
              <w:snapToGrid w:val="0"/>
              <w:spacing w:line="400" w:lineRule="exact"/>
              <w:rPr>
                <w:rFonts w:hint="eastAsia" w:hAnsi="宋体"/>
                <w:bCs/>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029FF6A2">
            <w:pPr>
              <w:pStyle w:val="17"/>
              <w:adjustRightInd w:val="0"/>
              <w:snapToGrid w:val="0"/>
              <w:spacing w:line="400" w:lineRule="exact"/>
              <w:rPr>
                <w:rFonts w:hint="eastAsia" w:hAnsi="宋体"/>
                <w:bCs/>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6F440675">
            <w:pPr>
              <w:pStyle w:val="17"/>
              <w:adjustRightInd w:val="0"/>
              <w:snapToGrid w:val="0"/>
              <w:spacing w:line="400" w:lineRule="exact"/>
              <w:rPr>
                <w:rFonts w:hint="eastAsia" w:hAnsi="宋体"/>
                <w:bCs/>
                <w:sz w:val="22"/>
                <w:szCs w:val="22"/>
              </w:rPr>
            </w:pPr>
            <w:r>
              <w:rPr>
                <w:rFonts w:hint="eastAsia" w:hAnsi="宋体"/>
                <w:bCs/>
                <w:sz w:val="22"/>
                <w:szCs w:val="22"/>
                <w:lang w:val="en-US" w:eastAsia="zh-CN"/>
              </w:rPr>
              <w:t>同</w:t>
            </w:r>
            <w:r>
              <w:rPr>
                <w:rFonts w:hint="eastAsia" w:hAnsi="宋体"/>
                <w:bCs/>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5117A8AF">
            <w:pPr>
              <w:pStyle w:val="17"/>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13AF24C8">
            <w:pPr>
              <w:pStyle w:val="17"/>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4122D304">
            <w:pPr>
              <w:pStyle w:val="17"/>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7006096E">
            <w:pPr>
              <w:pStyle w:val="17"/>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32A4BE04">
            <w:pPr>
              <w:pStyle w:val="17"/>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751A7F6F">
            <w:pPr>
              <w:pStyle w:val="17"/>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1497B951">
            <w:pPr>
              <w:pStyle w:val="17"/>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1BAD12CC">
            <w:pPr>
              <w:pStyle w:val="17"/>
              <w:snapToGrid w:val="0"/>
              <w:spacing w:line="400" w:lineRule="exact"/>
              <w:ind w:firstLine="440" w:firstLineChars="200"/>
              <w:rPr>
                <w:rFonts w:hint="default" w:hAnsi="宋体"/>
                <w:sz w:val="22"/>
                <w:szCs w:val="22"/>
                <w:u w:val="single"/>
                <w:lang w:val="en-US"/>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w:t>
            </w:r>
            <w:r>
              <w:rPr>
                <w:rFonts w:hint="eastAsia" w:hAnsi="宋体"/>
                <w:sz w:val="22"/>
                <w:szCs w:val="22"/>
                <w:lang w:val="en-US" w:eastAsia="zh-CN"/>
              </w:rPr>
              <w:t xml:space="preserve"> </w:t>
            </w:r>
            <w:r>
              <w:rPr>
                <w:rFonts w:hint="eastAsia" w:hAnsi="宋体"/>
                <w:sz w:val="22"/>
                <w:szCs w:val="22"/>
              </w:rPr>
              <w:t>重大违法记录，是指供应商因违法经营受到刑事处罚或者责令停产停业、吊销许可证或者执照、较大数额罚款等行政处罚</w:t>
            </w:r>
            <w:r>
              <w:rPr>
                <w:rFonts w:hint="eastAsia" w:hAnsi="宋体"/>
                <w:sz w:val="22"/>
                <w:szCs w:val="22"/>
                <w:lang w:val="en-US" w:eastAsia="zh-CN"/>
              </w:rPr>
              <w:t xml:space="preserve"> </w:t>
            </w:r>
            <w:r>
              <w:rPr>
                <w:rFonts w:hint="eastAsia" w:hAnsi="宋体"/>
                <w:sz w:val="22"/>
                <w:szCs w:val="22"/>
              </w:rPr>
              <w:t>）情况声明</w:t>
            </w:r>
            <w:r>
              <w:rPr>
                <w:rFonts w:hint="eastAsia" w:hAnsi="宋体"/>
                <w:sz w:val="22"/>
                <w:szCs w:val="22"/>
                <w:u w:val="none"/>
              </w:rPr>
              <w:t>：</w:t>
            </w:r>
            <w:r>
              <w:rPr>
                <w:rFonts w:hint="eastAsia" w:hAnsi="宋体"/>
                <w:sz w:val="22"/>
                <w:szCs w:val="22"/>
                <w:u w:val="single"/>
                <w:lang w:val="en-US" w:eastAsia="zh-CN"/>
              </w:rPr>
              <w:t xml:space="preserve">                    </w:t>
            </w:r>
          </w:p>
          <w:p w14:paraId="59B6E2B1">
            <w:pPr>
              <w:pStyle w:val="17"/>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sz w:val="22"/>
                <w:szCs w:val="22"/>
              </w:rPr>
            </w:pPr>
            <w:r>
              <w:rPr>
                <w:rFonts w:hint="eastAsia" w:hAnsi="宋体"/>
                <w:bCs/>
                <w:sz w:val="22"/>
                <w:szCs w:val="22"/>
              </w:rPr>
              <w:t>签署日期：</w:t>
            </w:r>
          </w:p>
        </w:tc>
      </w:tr>
    </w:tbl>
    <w:p w14:paraId="41884E05">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2525E3D2">
      <w:pPr>
        <w:autoSpaceDE w:val="0"/>
        <w:autoSpaceDN w:val="0"/>
        <w:adjustRightInd w:val="0"/>
        <w:spacing w:line="440" w:lineRule="atLeast"/>
        <w:rPr>
          <w:rFonts w:hint="eastAsia" w:hAnsi="宋体"/>
          <w:sz w:val="22"/>
          <w:u w:val="single"/>
        </w:rPr>
      </w:pPr>
    </w:p>
    <w:p w14:paraId="39A1A623">
      <w:pPr>
        <w:autoSpaceDE w:val="0"/>
        <w:autoSpaceDN w:val="0"/>
        <w:adjustRightInd w:val="0"/>
        <w:spacing w:line="440" w:lineRule="atLeast"/>
        <w:rPr>
          <w:rFonts w:hint="eastAsia" w:hAnsi="宋体"/>
          <w:sz w:val="22"/>
          <w:u w:val="single"/>
        </w:rPr>
      </w:pPr>
    </w:p>
    <w:p w14:paraId="1184A9D9">
      <w:pPr>
        <w:spacing w:line="440" w:lineRule="exact"/>
        <w:jc w:val="left"/>
      </w:pPr>
      <w:r>
        <w:rPr>
          <w:rFonts w:hint="eastAsia" w:ascii="宋体" w:hAnsi="宋体"/>
          <w:b/>
          <w:sz w:val="32"/>
          <w:szCs w:val="32"/>
        </w:rPr>
        <w:t>附件九</w:t>
      </w:r>
    </w:p>
    <w:p w14:paraId="2974A28E">
      <w:pPr>
        <w:pStyle w:val="17"/>
        <w:spacing w:line="460" w:lineRule="atLeast"/>
        <w:ind w:firstLine="773" w:firstLineChars="350"/>
        <w:rPr>
          <w:rFonts w:hint="eastAsia" w:hAnsi="宋体"/>
          <w:b/>
          <w:bCs/>
          <w:sz w:val="22"/>
          <w:szCs w:val="22"/>
          <w:u w:val="single"/>
        </w:rPr>
      </w:pPr>
    </w:p>
    <w:p w14:paraId="7A8CE851">
      <w:pPr>
        <w:spacing w:line="360" w:lineRule="auto"/>
        <w:jc w:val="center"/>
        <w:rPr>
          <w:rFonts w:ascii="宋体"/>
          <w:sz w:val="36"/>
          <w:szCs w:val="36"/>
        </w:rPr>
      </w:pPr>
      <w:r>
        <w:rPr>
          <w:rFonts w:hint="eastAsia" w:ascii="宋体"/>
          <w:sz w:val="36"/>
          <w:szCs w:val="36"/>
        </w:rPr>
        <w:t>法定代表人诚信投标承诺书</w:t>
      </w:r>
    </w:p>
    <w:p w14:paraId="0AB95740">
      <w:pPr>
        <w:spacing w:line="360" w:lineRule="auto"/>
        <w:rPr>
          <w:rFonts w:ascii="宋体"/>
          <w:sz w:val="22"/>
        </w:rPr>
      </w:pPr>
      <w:r>
        <w:rPr>
          <w:rFonts w:hint="eastAsia" w:ascii="宋体" w:hAnsi="宋体"/>
          <w:sz w:val="22"/>
        </w:rPr>
        <w:t>本人以企业法定代表人的身份郑重承诺：</w:t>
      </w:r>
    </w:p>
    <w:p w14:paraId="0354F46A">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6D3148E4">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16C6507D">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510A86FA">
      <w:pPr>
        <w:spacing w:line="360" w:lineRule="auto"/>
        <w:rPr>
          <w:rFonts w:ascii="宋体"/>
          <w:sz w:val="22"/>
        </w:rPr>
      </w:pPr>
      <w:r>
        <w:rPr>
          <w:rFonts w:hint="eastAsia" w:ascii="宋体" w:hAnsi="宋体"/>
          <w:sz w:val="22"/>
        </w:rPr>
        <w:t>拟派人员的到岗率。</w:t>
      </w:r>
    </w:p>
    <w:p w14:paraId="1BE90E2C">
      <w:pPr>
        <w:spacing w:line="360" w:lineRule="auto"/>
        <w:ind w:firstLine="420"/>
        <w:rPr>
          <w:rFonts w:ascii="宋体"/>
          <w:sz w:val="22"/>
        </w:rPr>
      </w:pPr>
      <w:r>
        <w:rPr>
          <w:rFonts w:hint="eastAsia" w:ascii="宋体" w:hAnsi="宋体"/>
          <w:sz w:val="22"/>
        </w:rPr>
        <w:t>二、响应文件所提供的一切材料都是真实、有效、合法的。</w:t>
      </w:r>
    </w:p>
    <w:p w14:paraId="56D1704B">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3BCDE3EF">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64AE16DF">
      <w:pPr>
        <w:spacing w:line="360" w:lineRule="auto"/>
        <w:ind w:firstLine="420"/>
        <w:rPr>
          <w:rFonts w:ascii="宋体"/>
          <w:sz w:val="22"/>
        </w:rPr>
      </w:pPr>
      <w:r>
        <w:rPr>
          <w:rFonts w:hint="eastAsia" w:ascii="宋体" w:hAnsi="宋体"/>
          <w:sz w:val="22"/>
        </w:rPr>
        <w:t>五、不向采购单位或者评委成员行贿以牟取中标。</w:t>
      </w:r>
    </w:p>
    <w:p w14:paraId="05B05B0E">
      <w:pPr>
        <w:spacing w:line="360" w:lineRule="auto"/>
        <w:ind w:firstLine="420"/>
        <w:rPr>
          <w:rFonts w:ascii="宋体"/>
          <w:sz w:val="22"/>
        </w:rPr>
      </w:pPr>
      <w:r>
        <w:rPr>
          <w:rFonts w:hint="eastAsia" w:ascii="宋体" w:hAnsi="宋体"/>
          <w:sz w:val="22"/>
        </w:rPr>
        <w:t>六、不以其他人名义投标或者以其他方式弄虚作假，骗取中标。</w:t>
      </w:r>
    </w:p>
    <w:p w14:paraId="59A1ED18">
      <w:pPr>
        <w:spacing w:line="360" w:lineRule="auto"/>
        <w:ind w:firstLine="420"/>
        <w:rPr>
          <w:rFonts w:ascii="宋体"/>
          <w:sz w:val="22"/>
        </w:rPr>
      </w:pPr>
      <w:r>
        <w:rPr>
          <w:rFonts w:hint="eastAsia" w:ascii="宋体" w:hAnsi="宋体"/>
          <w:sz w:val="22"/>
        </w:rPr>
        <w:t>七、不在开标后进行虚假恶意投诉。</w:t>
      </w:r>
    </w:p>
    <w:p w14:paraId="341196B9">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21D00B5B">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455054DC">
      <w:pPr>
        <w:spacing w:line="360" w:lineRule="auto"/>
        <w:rPr>
          <w:rFonts w:ascii="宋体"/>
          <w:sz w:val="22"/>
        </w:rPr>
      </w:pPr>
      <w:r>
        <w:rPr>
          <w:rFonts w:hint="eastAsia" w:ascii="宋体" w:hAnsi="宋体"/>
          <w:sz w:val="22"/>
        </w:rPr>
        <w:t>的情形：</w:t>
      </w:r>
    </w:p>
    <w:p w14:paraId="35D45B9B">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2ECB216D">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41CE1D74">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B4CB03A">
      <w:pPr>
        <w:spacing w:line="360" w:lineRule="auto"/>
        <w:rPr>
          <w:rFonts w:ascii="宋体"/>
          <w:sz w:val="22"/>
        </w:rPr>
      </w:pPr>
      <w:r>
        <w:rPr>
          <w:rFonts w:hint="eastAsia" w:ascii="宋体" w:hAnsi="宋体"/>
          <w:sz w:val="22"/>
        </w:rPr>
        <w:t>管部门作出的处罚；给采购单位造成损失的，依法承担相应的赔偿责任。</w:t>
      </w:r>
    </w:p>
    <w:p w14:paraId="681166AD">
      <w:pPr>
        <w:spacing w:line="360" w:lineRule="auto"/>
        <w:ind w:left="5040"/>
        <w:rPr>
          <w:rFonts w:ascii="宋体"/>
          <w:sz w:val="22"/>
        </w:rPr>
      </w:pPr>
      <w:r>
        <w:rPr>
          <w:rFonts w:hint="eastAsia" w:ascii="宋体" w:hAnsi="宋体"/>
          <w:sz w:val="22"/>
        </w:rPr>
        <w:t>法定代表人（签字或盖章）：</w:t>
      </w:r>
    </w:p>
    <w:p w14:paraId="7E9CF13B">
      <w:pPr>
        <w:spacing w:line="360" w:lineRule="auto"/>
        <w:ind w:left="4620" w:firstLine="420"/>
        <w:rPr>
          <w:rFonts w:ascii="宋体"/>
          <w:sz w:val="22"/>
        </w:rPr>
      </w:pPr>
      <w:r>
        <w:rPr>
          <w:rFonts w:hint="eastAsia" w:ascii="宋体" w:hAnsi="宋体"/>
          <w:sz w:val="22"/>
        </w:rPr>
        <w:t>投标供应商（盖章）</w:t>
      </w:r>
    </w:p>
    <w:p w14:paraId="65DF6456">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4619137B">
      <w:pPr>
        <w:spacing w:line="360" w:lineRule="auto"/>
        <w:rPr>
          <w:rFonts w:ascii="宋体"/>
          <w:b/>
          <w:sz w:val="22"/>
        </w:rPr>
      </w:pPr>
      <w:r>
        <w:rPr>
          <w:rFonts w:hint="eastAsia" w:ascii="宋体" w:hAnsi="宋体"/>
          <w:b/>
          <w:sz w:val="22"/>
        </w:rPr>
        <w:t>备注：▲投标供应商必须提供本承诺书，不提供按无效投标处理。</w:t>
      </w:r>
    </w:p>
    <w:p w14:paraId="4B0D2029">
      <w:pPr>
        <w:spacing w:line="440" w:lineRule="exact"/>
        <w:jc w:val="left"/>
        <w:rPr>
          <w:rFonts w:ascii="宋体"/>
          <w:b/>
          <w:sz w:val="32"/>
          <w:szCs w:val="32"/>
        </w:rPr>
      </w:pPr>
    </w:p>
    <w:p w14:paraId="5197B3DD">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43DBFF80">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sz w:val="24"/>
              </w:rPr>
            </w:pPr>
          </w:p>
        </w:tc>
      </w:tr>
    </w:tbl>
    <w:p w14:paraId="40262657">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1299B558">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2DCEAD5D">
      <w:pPr>
        <w:spacing w:line="360" w:lineRule="auto"/>
        <w:jc w:val="center"/>
        <w:rPr>
          <w:rFonts w:ascii="宋体"/>
          <w:sz w:val="36"/>
          <w:szCs w:val="36"/>
        </w:rPr>
      </w:pPr>
      <w:r>
        <w:rPr>
          <w:rFonts w:hint="eastAsia" w:ascii="宋体" w:hAnsi="宋体"/>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sz w:val="24"/>
              </w:rPr>
            </w:pPr>
          </w:p>
        </w:tc>
      </w:tr>
    </w:tbl>
    <w:p w14:paraId="14CB3959">
      <w:pPr>
        <w:pStyle w:val="17"/>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5363DAFB">
      <w:pPr>
        <w:pStyle w:val="17"/>
        <w:adjustRightInd w:val="0"/>
        <w:snapToGrid w:val="0"/>
        <w:spacing w:line="400" w:lineRule="exact"/>
        <w:rPr>
          <w:rFonts w:hint="eastAsia" w:hAnsi="宋体"/>
          <w:b/>
          <w:sz w:val="22"/>
          <w:szCs w:val="22"/>
          <w:u w:val="single"/>
        </w:rPr>
      </w:pPr>
    </w:p>
    <w:p w14:paraId="38D4AC3F">
      <w:pPr>
        <w:pStyle w:val="17"/>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51E0B74A">
      <w:pPr>
        <w:widowControl/>
        <w:jc w:val="left"/>
        <w:rPr>
          <w:rFonts w:ascii="宋体" w:cs="仿宋_GB2312"/>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34E479E2">
      <w:pPr>
        <w:rPr>
          <w:sz w:val="36"/>
          <w:szCs w:val="36"/>
        </w:rPr>
      </w:pPr>
      <w:r>
        <w:rPr>
          <w:rFonts w:hint="eastAsia" w:ascii="宋体" w:hAnsi="宋体"/>
          <w:b/>
          <w:bCs/>
          <w:sz w:val="32"/>
          <w:szCs w:val="32"/>
        </w:rPr>
        <w:t>附件十</w:t>
      </w:r>
      <w:r>
        <w:rPr>
          <w:rFonts w:hint="eastAsia" w:hAnsi="宋体"/>
          <w:b/>
          <w:bCs/>
          <w:sz w:val="32"/>
          <w:szCs w:val="32"/>
        </w:rPr>
        <w:t>一</w:t>
      </w:r>
    </w:p>
    <w:p w14:paraId="3C24B170">
      <w:pPr>
        <w:pStyle w:val="17"/>
        <w:spacing w:line="440" w:lineRule="atLeast"/>
        <w:ind w:firstLine="1440" w:firstLineChars="400"/>
        <w:rPr>
          <w:rFonts w:hAnsi="Times New Roman"/>
          <w:sz w:val="36"/>
          <w:szCs w:val="36"/>
        </w:rPr>
      </w:pPr>
    </w:p>
    <w:p w14:paraId="66B7E376">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spacing w:val="20"/>
                <w:sz w:val="22"/>
              </w:rPr>
            </w:pPr>
            <w:r>
              <w:rPr>
                <w:rFonts w:hint="eastAsia" w:ascii="宋体"/>
                <w:spacing w:val="20"/>
                <w:sz w:val="22"/>
              </w:rPr>
              <w:t>实物图片</w:t>
            </w:r>
          </w:p>
          <w:p w14:paraId="7DF7D90D">
            <w:pPr>
              <w:adjustRightInd w:val="0"/>
              <w:snapToGrid w:val="0"/>
              <w:spacing w:line="460" w:lineRule="atLeast"/>
              <w:jc w:val="center"/>
              <w:rPr>
                <w:rFonts w:ascii="宋体"/>
                <w:spacing w:val="20"/>
                <w:sz w:val="22"/>
              </w:rPr>
            </w:pPr>
            <w:r>
              <w:rPr>
                <w:rFonts w:hint="eastAsia" w:ascii="宋体"/>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spacing w:val="20"/>
                <w:sz w:val="22"/>
              </w:rPr>
            </w:pPr>
          </w:p>
        </w:tc>
        <w:tc>
          <w:tcPr>
            <w:tcW w:w="2171" w:type="dxa"/>
            <w:vAlign w:val="center"/>
          </w:tcPr>
          <w:p w14:paraId="25C5B5B7">
            <w:pPr>
              <w:adjustRightInd w:val="0"/>
              <w:snapToGrid w:val="0"/>
              <w:spacing w:line="460" w:lineRule="atLeast"/>
              <w:jc w:val="center"/>
              <w:rPr>
                <w:rFonts w:ascii="宋体"/>
                <w:spacing w:val="20"/>
                <w:sz w:val="22"/>
              </w:rPr>
            </w:pPr>
          </w:p>
        </w:tc>
        <w:tc>
          <w:tcPr>
            <w:tcW w:w="1687" w:type="dxa"/>
            <w:vAlign w:val="center"/>
          </w:tcPr>
          <w:p w14:paraId="2CD8E60E">
            <w:pPr>
              <w:adjustRightInd w:val="0"/>
              <w:snapToGrid w:val="0"/>
              <w:spacing w:line="460" w:lineRule="atLeast"/>
              <w:jc w:val="center"/>
              <w:rPr>
                <w:rFonts w:ascii="宋体"/>
                <w:spacing w:val="20"/>
                <w:sz w:val="22"/>
              </w:rPr>
            </w:pPr>
          </w:p>
        </w:tc>
        <w:tc>
          <w:tcPr>
            <w:tcW w:w="1580" w:type="dxa"/>
            <w:vAlign w:val="center"/>
          </w:tcPr>
          <w:p w14:paraId="17FE5FE2">
            <w:pPr>
              <w:adjustRightInd w:val="0"/>
              <w:snapToGrid w:val="0"/>
              <w:spacing w:line="460" w:lineRule="atLeast"/>
              <w:jc w:val="center"/>
              <w:rPr>
                <w:rFonts w:ascii="宋体"/>
                <w:spacing w:val="20"/>
                <w:sz w:val="22"/>
              </w:rPr>
            </w:pPr>
          </w:p>
        </w:tc>
        <w:tc>
          <w:tcPr>
            <w:tcW w:w="2984" w:type="dxa"/>
            <w:vAlign w:val="center"/>
          </w:tcPr>
          <w:p w14:paraId="14B12ECE">
            <w:pPr>
              <w:adjustRightInd w:val="0"/>
              <w:snapToGrid w:val="0"/>
              <w:spacing w:line="460" w:lineRule="atLeast"/>
              <w:jc w:val="center"/>
              <w:rPr>
                <w:rFonts w:ascii="宋体"/>
                <w:spacing w:val="20"/>
                <w:sz w:val="22"/>
              </w:rPr>
            </w:pPr>
          </w:p>
        </w:tc>
        <w:tc>
          <w:tcPr>
            <w:tcW w:w="855" w:type="dxa"/>
            <w:vAlign w:val="center"/>
          </w:tcPr>
          <w:p w14:paraId="6C5D562C">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spacing w:val="20"/>
                <w:sz w:val="22"/>
              </w:rPr>
            </w:pPr>
          </w:p>
        </w:tc>
        <w:tc>
          <w:tcPr>
            <w:tcW w:w="2171" w:type="dxa"/>
            <w:vAlign w:val="center"/>
          </w:tcPr>
          <w:p w14:paraId="7C6B10B3">
            <w:pPr>
              <w:adjustRightInd w:val="0"/>
              <w:snapToGrid w:val="0"/>
              <w:spacing w:line="460" w:lineRule="atLeast"/>
              <w:jc w:val="center"/>
              <w:rPr>
                <w:rFonts w:ascii="宋体"/>
                <w:spacing w:val="20"/>
                <w:sz w:val="22"/>
              </w:rPr>
            </w:pPr>
          </w:p>
        </w:tc>
        <w:tc>
          <w:tcPr>
            <w:tcW w:w="1687" w:type="dxa"/>
            <w:vAlign w:val="center"/>
          </w:tcPr>
          <w:p w14:paraId="326C9FC9">
            <w:pPr>
              <w:adjustRightInd w:val="0"/>
              <w:snapToGrid w:val="0"/>
              <w:spacing w:line="460" w:lineRule="atLeast"/>
              <w:jc w:val="center"/>
              <w:rPr>
                <w:rFonts w:ascii="宋体"/>
                <w:spacing w:val="20"/>
                <w:sz w:val="22"/>
              </w:rPr>
            </w:pPr>
          </w:p>
        </w:tc>
        <w:tc>
          <w:tcPr>
            <w:tcW w:w="1580" w:type="dxa"/>
            <w:vAlign w:val="center"/>
          </w:tcPr>
          <w:p w14:paraId="0C3AA622">
            <w:pPr>
              <w:adjustRightInd w:val="0"/>
              <w:snapToGrid w:val="0"/>
              <w:spacing w:line="460" w:lineRule="atLeast"/>
              <w:jc w:val="center"/>
              <w:rPr>
                <w:rFonts w:ascii="宋体"/>
                <w:spacing w:val="20"/>
                <w:sz w:val="22"/>
              </w:rPr>
            </w:pPr>
          </w:p>
        </w:tc>
        <w:tc>
          <w:tcPr>
            <w:tcW w:w="2984" w:type="dxa"/>
            <w:vAlign w:val="center"/>
          </w:tcPr>
          <w:p w14:paraId="41041E19">
            <w:pPr>
              <w:adjustRightInd w:val="0"/>
              <w:snapToGrid w:val="0"/>
              <w:spacing w:line="460" w:lineRule="atLeast"/>
              <w:jc w:val="center"/>
              <w:rPr>
                <w:rFonts w:ascii="宋体"/>
                <w:spacing w:val="20"/>
                <w:sz w:val="22"/>
              </w:rPr>
            </w:pPr>
          </w:p>
        </w:tc>
        <w:tc>
          <w:tcPr>
            <w:tcW w:w="855" w:type="dxa"/>
            <w:vAlign w:val="center"/>
          </w:tcPr>
          <w:p w14:paraId="56038451">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spacing w:val="20"/>
                <w:sz w:val="22"/>
              </w:rPr>
            </w:pPr>
          </w:p>
        </w:tc>
        <w:tc>
          <w:tcPr>
            <w:tcW w:w="2171" w:type="dxa"/>
            <w:vAlign w:val="center"/>
          </w:tcPr>
          <w:p w14:paraId="1CF896C1">
            <w:pPr>
              <w:adjustRightInd w:val="0"/>
              <w:snapToGrid w:val="0"/>
              <w:spacing w:line="460" w:lineRule="atLeast"/>
              <w:jc w:val="center"/>
              <w:rPr>
                <w:rFonts w:ascii="宋体"/>
                <w:spacing w:val="20"/>
                <w:sz w:val="22"/>
              </w:rPr>
            </w:pPr>
          </w:p>
        </w:tc>
        <w:tc>
          <w:tcPr>
            <w:tcW w:w="1687" w:type="dxa"/>
            <w:vAlign w:val="center"/>
          </w:tcPr>
          <w:p w14:paraId="07BC386B">
            <w:pPr>
              <w:adjustRightInd w:val="0"/>
              <w:snapToGrid w:val="0"/>
              <w:spacing w:line="460" w:lineRule="atLeast"/>
              <w:jc w:val="center"/>
              <w:rPr>
                <w:rFonts w:ascii="宋体"/>
                <w:spacing w:val="20"/>
                <w:sz w:val="22"/>
              </w:rPr>
            </w:pPr>
          </w:p>
        </w:tc>
        <w:tc>
          <w:tcPr>
            <w:tcW w:w="1580" w:type="dxa"/>
            <w:vAlign w:val="center"/>
          </w:tcPr>
          <w:p w14:paraId="5ACD0D3A">
            <w:pPr>
              <w:adjustRightInd w:val="0"/>
              <w:snapToGrid w:val="0"/>
              <w:spacing w:line="460" w:lineRule="atLeast"/>
              <w:jc w:val="center"/>
              <w:rPr>
                <w:rFonts w:ascii="宋体"/>
                <w:spacing w:val="20"/>
                <w:sz w:val="22"/>
              </w:rPr>
            </w:pPr>
          </w:p>
        </w:tc>
        <w:tc>
          <w:tcPr>
            <w:tcW w:w="2984" w:type="dxa"/>
            <w:vAlign w:val="center"/>
          </w:tcPr>
          <w:p w14:paraId="0781584B">
            <w:pPr>
              <w:adjustRightInd w:val="0"/>
              <w:snapToGrid w:val="0"/>
              <w:spacing w:line="460" w:lineRule="atLeast"/>
              <w:jc w:val="center"/>
              <w:rPr>
                <w:rFonts w:ascii="宋体"/>
                <w:spacing w:val="20"/>
                <w:sz w:val="22"/>
              </w:rPr>
            </w:pPr>
          </w:p>
        </w:tc>
        <w:tc>
          <w:tcPr>
            <w:tcW w:w="855" w:type="dxa"/>
            <w:vAlign w:val="center"/>
          </w:tcPr>
          <w:p w14:paraId="0824F02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spacing w:val="20"/>
                <w:sz w:val="22"/>
              </w:rPr>
            </w:pPr>
          </w:p>
        </w:tc>
        <w:tc>
          <w:tcPr>
            <w:tcW w:w="2171" w:type="dxa"/>
            <w:vAlign w:val="center"/>
          </w:tcPr>
          <w:p w14:paraId="28B92403">
            <w:pPr>
              <w:adjustRightInd w:val="0"/>
              <w:snapToGrid w:val="0"/>
              <w:spacing w:line="460" w:lineRule="atLeast"/>
              <w:jc w:val="center"/>
              <w:rPr>
                <w:rFonts w:ascii="宋体"/>
                <w:spacing w:val="20"/>
                <w:sz w:val="22"/>
              </w:rPr>
            </w:pPr>
          </w:p>
        </w:tc>
        <w:tc>
          <w:tcPr>
            <w:tcW w:w="1687" w:type="dxa"/>
            <w:vAlign w:val="center"/>
          </w:tcPr>
          <w:p w14:paraId="61A761AD">
            <w:pPr>
              <w:adjustRightInd w:val="0"/>
              <w:snapToGrid w:val="0"/>
              <w:spacing w:line="460" w:lineRule="atLeast"/>
              <w:jc w:val="center"/>
              <w:rPr>
                <w:rFonts w:ascii="宋体"/>
                <w:spacing w:val="20"/>
                <w:sz w:val="22"/>
              </w:rPr>
            </w:pPr>
          </w:p>
        </w:tc>
        <w:tc>
          <w:tcPr>
            <w:tcW w:w="1580" w:type="dxa"/>
            <w:vAlign w:val="center"/>
          </w:tcPr>
          <w:p w14:paraId="6D5B1AD6">
            <w:pPr>
              <w:adjustRightInd w:val="0"/>
              <w:snapToGrid w:val="0"/>
              <w:spacing w:line="460" w:lineRule="atLeast"/>
              <w:jc w:val="center"/>
              <w:rPr>
                <w:rFonts w:ascii="宋体"/>
                <w:spacing w:val="20"/>
                <w:sz w:val="22"/>
              </w:rPr>
            </w:pPr>
          </w:p>
        </w:tc>
        <w:tc>
          <w:tcPr>
            <w:tcW w:w="2984" w:type="dxa"/>
            <w:vAlign w:val="center"/>
          </w:tcPr>
          <w:p w14:paraId="5B2180A5">
            <w:pPr>
              <w:adjustRightInd w:val="0"/>
              <w:snapToGrid w:val="0"/>
              <w:spacing w:line="460" w:lineRule="atLeast"/>
              <w:jc w:val="center"/>
              <w:rPr>
                <w:rFonts w:ascii="宋体"/>
                <w:spacing w:val="20"/>
                <w:sz w:val="22"/>
              </w:rPr>
            </w:pPr>
          </w:p>
        </w:tc>
        <w:tc>
          <w:tcPr>
            <w:tcW w:w="855" w:type="dxa"/>
            <w:vAlign w:val="center"/>
          </w:tcPr>
          <w:p w14:paraId="2F51325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spacing w:val="20"/>
                <w:sz w:val="22"/>
              </w:rPr>
            </w:pPr>
          </w:p>
        </w:tc>
        <w:tc>
          <w:tcPr>
            <w:tcW w:w="2171" w:type="dxa"/>
            <w:vAlign w:val="center"/>
          </w:tcPr>
          <w:p w14:paraId="52DCC6FD">
            <w:pPr>
              <w:adjustRightInd w:val="0"/>
              <w:snapToGrid w:val="0"/>
              <w:spacing w:line="460" w:lineRule="atLeast"/>
              <w:jc w:val="center"/>
              <w:rPr>
                <w:rFonts w:ascii="宋体"/>
                <w:spacing w:val="20"/>
                <w:sz w:val="22"/>
              </w:rPr>
            </w:pPr>
          </w:p>
        </w:tc>
        <w:tc>
          <w:tcPr>
            <w:tcW w:w="1687" w:type="dxa"/>
            <w:vAlign w:val="center"/>
          </w:tcPr>
          <w:p w14:paraId="7ACAB5CB">
            <w:pPr>
              <w:adjustRightInd w:val="0"/>
              <w:snapToGrid w:val="0"/>
              <w:spacing w:line="460" w:lineRule="atLeast"/>
              <w:jc w:val="center"/>
              <w:rPr>
                <w:rFonts w:ascii="宋体"/>
                <w:spacing w:val="20"/>
                <w:sz w:val="22"/>
              </w:rPr>
            </w:pPr>
          </w:p>
        </w:tc>
        <w:tc>
          <w:tcPr>
            <w:tcW w:w="1580" w:type="dxa"/>
            <w:vAlign w:val="center"/>
          </w:tcPr>
          <w:p w14:paraId="4DAD1D70">
            <w:pPr>
              <w:adjustRightInd w:val="0"/>
              <w:snapToGrid w:val="0"/>
              <w:spacing w:line="460" w:lineRule="atLeast"/>
              <w:jc w:val="center"/>
              <w:rPr>
                <w:rFonts w:ascii="宋体"/>
                <w:spacing w:val="20"/>
                <w:sz w:val="22"/>
              </w:rPr>
            </w:pPr>
          </w:p>
        </w:tc>
        <w:tc>
          <w:tcPr>
            <w:tcW w:w="2984" w:type="dxa"/>
            <w:vAlign w:val="center"/>
          </w:tcPr>
          <w:p w14:paraId="054F32B9">
            <w:pPr>
              <w:adjustRightInd w:val="0"/>
              <w:snapToGrid w:val="0"/>
              <w:spacing w:line="460" w:lineRule="atLeast"/>
              <w:jc w:val="center"/>
              <w:rPr>
                <w:rFonts w:ascii="宋体"/>
                <w:spacing w:val="20"/>
                <w:sz w:val="22"/>
              </w:rPr>
            </w:pPr>
          </w:p>
        </w:tc>
        <w:tc>
          <w:tcPr>
            <w:tcW w:w="855" w:type="dxa"/>
            <w:vAlign w:val="center"/>
          </w:tcPr>
          <w:p w14:paraId="4A599F4D">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spacing w:val="20"/>
                <w:sz w:val="22"/>
              </w:rPr>
            </w:pPr>
          </w:p>
        </w:tc>
        <w:tc>
          <w:tcPr>
            <w:tcW w:w="2171" w:type="dxa"/>
            <w:vAlign w:val="center"/>
          </w:tcPr>
          <w:p w14:paraId="5CD70741">
            <w:pPr>
              <w:adjustRightInd w:val="0"/>
              <w:snapToGrid w:val="0"/>
              <w:spacing w:line="460" w:lineRule="atLeast"/>
              <w:jc w:val="center"/>
              <w:rPr>
                <w:rFonts w:ascii="宋体"/>
                <w:spacing w:val="20"/>
                <w:sz w:val="22"/>
              </w:rPr>
            </w:pPr>
          </w:p>
        </w:tc>
        <w:tc>
          <w:tcPr>
            <w:tcW w:w="1687" w:type="dxa"/>
            <w:vAlign w:val="center"/>
          </w:tcPr>
          <w:p w14:paraId="403E412C">
            <w:pPr>
              <w:adjustRightInd w:val="0"/>
              <w:snapToGrid w:val="0"/>
              <w:spacing w:line="460" w:lineRule="atLeast"/>
              <w:jc w:val="center"/>
              <w:rPr>
                <w:rFonts w:ascii="宋体"/>
                <w:spacing w:val="20"/>
                <w:sz w:val="22"/>
              </w:rPr>
            </w:pPr>
          </w:p>
        </w:tc>
        <w:tc>
          <w:tcPr>
            <w:tcW w:w="1580" w:type="dxa"/>
            <w:vAlign w:val="center"/>
          </w:tcPr>
          <w:p w14:paraId="2F5718CA">
            <w:pPr>
              <w:adjustRightInd w:val="0"/>
              <w:snapToGrid w:val="0"/>
              <w:spacing w:line="460" w:lineRule="atLeast"/>
              <w:jc w:val="center"/>
              <w:rPr>
                <w:rFonts w:ascii="宋体"/>
                <w:spacing w:val="20"/>
                <w:sz w:val="22"/>
              </w:rPr>
            </w:pPr>
          </w:p>
        </w:tc>
        <w:tc>
          <w:tcPr>
            <w:tcW w:w="2984" w:type="dxa"/>
            <w:vAlign w:val="center"/>
          </w:tcPr>
          <w:p w14:paraId="3B5ED520">
            <w:pPr>
              <w:adjustRightInd w:val="0"/>
              <w:snapToGrid w:val="0"/>
              <w:spacing w:line="460" w:lineRule="atLeast"/>
              <w:jc w:val="center"/>
              <w:rPr>
                <w:rFonts w:ascii="宋体"/>
                <w:spacing w:val="20"/>
                <w:sz w:val="22"/>
              </w:rPr>
            </w:pPr>
          </w:p>
        </w:tc>
        <w:tc>
          <w:tcPr>
            <w:tcW w:w="855" w:type="dxa"/>
            <w:vAlign w:val="center"/>
          </w:tcPr>
          <w:p w14:paraId="4022FB0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spacing w:val="20"/>
                <w:sz w:val="22"/>
              </w:rPr>
            </w:pPr>
          </w:p>
        </w:tc>
        <w:tc>
          <w:tcPr>
            <w:tcW w:w="2171" w:type="dxa"/>
            <w:vAlign w:val="center"/>
          </w:tcPr>
          <w:p w14:paraId="4D4C587D">
            <w:pPr>
              <w:adjustRightInd w:val="0"/>
              <w:snapToGrid w:val="0"/>
              <w:spacing w:line="460" w:lineRule="atLeast"/>
              <w:jc w:val="center"/>
              <w:rPr>
                <w:rFonts w:ascii="宋体"/>
                <w:spacing w:val="20"/>
                <w:sz w:val="22"/>
              </w:rPr>
            </w:pPr>
          </w:p>
        </w:tc>
        <w:tc>
          <w:tcPr>
            <w:tcW w:w="1687" w:type="dxa"/>
            <w:vAlign w:val="center"/>
          </w:tcPr>
          <w:p w14:paraId="04EB823D">
            <w:pPr>
              <w:adjustRightInd w:val="0"/>
              <w:snapToGrid w:val="0"/>
              <w:spacing w:line="460" w:lineRule="atLeast"/>
              <w:jc w:val="center"/>
              <w:rPr>
                <w:rFonts w:ascii="宋体"/>
                <w:spacing w:val="20"/>
                <w:sz w:val="22"/>
              </w:rPr>
            </w:pPr>
          </w:p>
        </w:tc>
        <w:tc>
          <w:tcPr>
            <w:tcW w:w="1580" w:type="dxa"/>
            <w:vAlign w:val="center"/>
          </w:tcPr>
          <w:p w14:paraId="59F014EE">
            <w:pPr>
              <w:adjustRightInd w:val="0"/>
              <w:snapToGrid w:val="0"/>
              <w:spacing w:line="460" w:lineRule="atLeast"/>
              <w:jc w:val="center"/>
              <w:rPr>
                <w:rFonts w:ascii="宋体"/>
                <w:spacing w:val="20"/>
                <w:sz w:val="22"/>
              </w:rPr>
            </w:pPr>
          </w:p>
        </w:tc>
        <w:tc>
          <w:tcPr>
            <w:tcW w:w="2984" w:type="dxa"/>
            <w:vAlign w:val="center"/>
          </w:tcPr>
          <w:p w14:paraId="6A5FE632">
            <w:pPr>
              <w:adjustRightInd w:val="0"/>
              <w:snapToGrid w:val="0"/>
              <w:spacing w:line="460" w:lineRule="atLeast"/>
              <w:jc w:val="center"/>
              <w:rPr>
                <w:rFonts w:ascii="宋体"/>
                <w:spacing w:val="20"/>
                <w:sz w:val="22"/>
              </w:rPr>
            </w:pPr>
          </w:p>
        </w:tc>
        <w:tc>
          <w:tcPr>
            <w:tcW w:w="855" w:type="dxa"/>
            <w:vAlign w:val="center"/>
          </w:tcPr>
          <w:p w14:paraId="7C0EF00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spacing w:val="20"/>
                <w:sz w:val="22"/>
              </w:rPr>
            </w:pPr>
          </w:p>
        </w:tc>
        <w:tc>
          <w:tcPr>
            <w:tcW w:w="2171" w:type="dxa"/>
            <w:vAlign w:val="center"/>
          </w:tcPr>
          <w:p w14:paraId="2344A565">
            <w:pPr>
              <w:adjustRightInd w:val="0"/>
              <w:snapToGrid w:val="0"/>
              <w:spacing w:line="460" w:lineRule="atLeast"/>
              <w:jc w:val="center"/>
              <w:rPr>
                <w:rFonts w:ascii="宋体"/>
                <w:spacing w:val="20"/>
                <w:sz w:val="22"/>
              </w:rPr>
            </w:pPr>
          </w:p>
        </w:tc>
        <w:tc>
          <w:tcPr>
            <w:tcW w:w="1687" w:type="dxa"/>
            <w:vAlign w:val="center"/>
          </w:tcPr>
          <w:p w14:paraId="1B89E30B">
            <w:pPr>
              <w:adjustRightInd w:val="0"/>
              <w:snapToGrid w:val="0"/>
              <w:spacing w:line="460" w:lineRule="atLeast"/>
              <w:jc w:val="center"/>
              <w:rPr>
                <w:rFonts w:ascii="宋体"/>
                <w:spacing w:val="20"/>
                <w:sz w:val="22"/>
              </w:rPr>
            </w:pPr>
          </w:p>
        </w:tc>
        <w:tc>
          <w:tcPr>
            <w:tcW w:w="1580" w:type="dxa"/>
            <w:vAlign w:val="center"/>
          </w:tcPr>
          <w:p w14:paraId="13D7DE30">
            <w:pPr>
              <w:adjustRightInd w:val="0"/>
              <w:snapToGrid w:val="0"/>
              <w:spacing w:line="460" w:lineRule="atLeast"/>
              <w:jc w:val="center"/>
              <w:rPr>
                <w:rFonts w:ascii="宋体"/>
                <w:spacing w:val="20"/>
                <w:sz w:val="22"/>
              </w:rPr>
            </w:pPr>
          </w:p>
        </w:tc>
        <w:tc>
          <w:tcPr>
            <w:tcW w:w="2984" w:type="dxa"/>
            <w:vAlign w:val="center"/>
          </w:tcPr>
          <w:p w14:paraId="5B738BF6">
            <w:pPr>
              <w:adjustRightInd w:val="0"/>
              <w:snapToGrid w:val="0"/>
              <w:spacing w:line="460" w:lineRule="atLeast"/>
              <w:jc w:val="center"/>
              <w:rPr>
                <w:rFonts w:ascii="宋体"/>
                <w:spacing w:val="20"/>
                <w:sz w:val="22"/>
              </w:rPr>
            </w:pPr>
          </w:p>
        </w:tc>
        <w:tc>
          <w:tcPr>
            <w:tcW w:w="855" w:type="dxa"/>
            <w:vAlign w:val="center"/>
          </w:tcPr>
          <w:p w14:paraId="7ACD42DE">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spacing w:val="20"/>
                <w:sz w:val="22"/>
              </w:rPr>
            </w:pPr>
          </w:p>
        </w:tc>
        <w:tc>
          <w:tcPr>
            <w:tcW w:w="2171" w:type="dxa"/>
            <w:vAlign w:val="center"/>
          </w:tcPr>
          <w:p w14:paraId="5CFA8B76">
            <w:pPr>
              <w:adjustRightInd w:val="0"/>
              <w:snapToGrid w:val="0"/>
              <w:spacing w:line="460" w:lineRule="atLeast"/>
              <w:jc w:val="center"/>
              <w:rPr>
                <w:rFonts w:ascii="宋体"/>
                <w:spacing w:val="20"/>
                <w:sz w:val="22"/>
              </w:rPr>
            </w:pPr>
          </w:p>
        </w:tc>
        <w:tc>
          <w:tcPr>
            <w:tcW w:w="1687" w:type="dxa"/>
            <w:vAlign w:val="center"/>
          </w:tcPr>
          <w:p w14:paraId="12C514E6">
            <w:pPr>
              <w:adjustRightInd w:val="0"/>
              <w:snapToGrid w:val="0"/>
              <w:spacing w:line="460" w:lineRule="atLeast"/>
              <w:jc w:val="center"/>
              <w:rPr>
                <w:rFonts w:ascii="宋体"/>
                <w:spacing w:val="20"/>
                <w:sz w:val="22"/>
              </w:rPr>
            </w:pPr>
          </w:p>
        </w:tc>
        <w:tc>
          <w:tcPr>
            <w:tcW w:w="1580" w:type="dxa"/>
            <w:vAlign w:val="center"/>
          </w:tcPr>
          <w:p w14:paraId="2DBF65AA">
            <w:pPr>
              <w:adjustRightInd w:val="0"/>
              <w:snapToGrid w:val="0"/>
              <w:spacing w:line="460" w:lineRule="atLeast"/>
              <w:jc w:val="center"/>
              <w:rPr>
                <w:rFonts w:ascii="宋体"/>
                <w:spacing w:val="20"/>
                <w:sz w:val="22"/>
              </w:rPr>
            </w:pPr>
          </w:p>
        </w:tc>
        <w:tc>
          <w:tcPr>
            <w:tcW w:w="2984" w:type="dxa"/>
            <w:vAlign w:val="center"/>
          </w:tcPr>
          <w:p w14:paraId="22AC07BF">
            <w:pPr>
              <w:adjustRightInd w:val="0"/>
              <w:snapToGrid w:val="0"/>
              <w:spacing w:line="460" w:lineRule="atLeast"/>
              <w:jc w:val="center"/>
              <w:rPr>
                <w:rFonts w:ascii="宋体"/>
                <w:spacing w:val="20"/>
                <w:sz w:val="22"/>
              </w:rPr>
            </w:pPr>
          </w:p>
        </w:tc>
        <w:tc>
          <w:tcPr>
            <w:tcW w:w="855" w:type="dxa"/>
            <w:vAlign w:val="center"/>
          </w:tcPr>
          <w:p w14:paraId="3CB1EDD3">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spacing w:val="20"/>
                <w:sz w:val="22"/>
              </w:rPr>
            </w:pPr>
          </w:p>
        </w:tc>
        <w:tc>
          <w:tcPr>
            <w:tcW w:w="2171" w:type="dxa"/>
            <w:vAlign w:val="center"/>
          </w:tcPr>
          <w:p w14:paraId="534051AC">
            <w:pPr>
              <w:adjustRightInd w:val="0"/>
              <w:snapToGrid w:val="0"/>
              <w:spacing w:line="460" w:lineRule="atLeast"/>
              <w:jc w:val="center"/>
              <w:rPr>
                <w:rFonts w:ascii="宋体"/>
                <w:spacing w:val="20"/>
                <w:sz w:val="22"/>
              </w:rPr>
            </w:pPr>
          </w:p>
        </w:tc>
        <w:tc>
          <w:tcPr>
            <w:tcW w:w="1687" w:type="dxa"/>
            <w:vAlign w:val="center"/>
          </w:tcPr>
          <w:p w14:paraId="658A23BA">
            <w:pPr>
              <w:adjustRightInd w:val="0"/>
              <w:snapToGrid w:val="0"/>
              <w:spacing w:line="460" w:lineRule="atLeast"/>
              <w:jc w:val="center"/>
              <w:rPr>
                <w:rFonts w:ascii="宋体"/>
                <w:spacing w:val="20"/>
                <w:sz w:val="22"/>
              </w:rPr>
            </w:pPr>
          </w:p>
        </w:tc>
        <w:tc>
          <w:tcPr>
            <w:tcW w:w="1580" w:type="dxa"/>
            <w:vAlign w:val="center"/>
          </w:tcPr>
          <w:p w14:paraId="7F897427">
            <w:pPr>
              <w:adjustRightInd w:val="0"/>
              <w:snapToGrid w:val="0"/>
              <w:spacing w:line="460" w:lineRule="atLeast"/>
              <w:jc w:val="center"/>
              <w:rPr>
                <w:rFonts w:ascii="宋体"/>
                <w:spacing w:val="20"/>
                <w:sz w:val="22"/>
              </w:rPr>
            </w:pPr>
          </w:p>
        </w:tc>
        <w:tc>
          <w:tcPr>
            <w:tcW w:w="2984" w:type="dxa"/>
            <w:vAlign w:val="center"/>
          </w:tcPr>
          <w:p w14:paraId="5739F759">
            <w:pPr>
              <w:adjustRightInd w:val="0"/>
              <w:snapToGrid w:val="0"/>
              <w:spacing w:line="460" w:lineRule="atLeast"/>
              <w:jc w:val="center"/>
              <w:rPr>
                <w:rFonts w:ascii="宋体"/>
                <w:spacing w:val="20"/>
                <w:sz w:val="22"/>
              </w:rPr>
            </w:pPr>
          </w:p>
        </w:tc>
        <w:tc>
          <w:tcPr>
            <w:tcW w:w="855" w:type="dxa"/>
            <w:vAlign w:val="center"/>
          </w:tcPr>
          <w:p w14:paraId="65D302D9">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spacing w:val="20"/>
                <w:sz w:val="22"/>
              </w:rPr>
            </w:pPr>
          </w:p>
        </w:tc>
      </w:tr>
    </w:tbl>
    <w:p w14:paraId="6831BA2A">
      <w:pPr>
        <w:numPr>
          <w:ilvl w:val="0"/>
          <w:numId w:val="24"/>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56BFDCEF">
      <w:pPr>
        <w:rPr>
          <w:rFonts w:hint="eastAsia" w:ascii="宋体" w:hAnsi="宋体"/>
          <w:b/>
          <w:sz w:val="32"/>
          <w:szCs w:val="32"/>
        </w:rPr>
      </w:pPr>
      <w:bookmarkStart w:id="88" w:name="_Toc24259_WPSOffice_Level3"/>
      <w:r>
        <w:rPr>
          <w:rFonts w:hint="eastAsia" w:ascii="宋体"/>
          <w:b/>
          <w:bCs/>
          <w:spacing w:val="20"/>
          <w:sz w:val="22"/>
        </w:rPr>
        <w:t>2、产品详细配置、技术应另页描述</w:t>
      </w:r>
      <w:bookmarkEnd w:id="88"/>
      <w:r>
        <w:rPr>
          <w:rFonts w:hint="eastAsia" w:ascii="宋体"/>
          <w:b/>
          <w:bCs/>
          <w:spacing w:val="20"/>
          <w:sz w:val="22"/>
        </w:rPr>
        <w:t>。</w:t>
      </w:r>
    </w:p>
    <w:p w14:paraId="198BAA72">
      <w:pPr>
        <w:pStyle w:val="49"/>
        <w:rPr>
          <w:color w:val="auto"/>
        </w:rPr>
      </w:pPr>
    </w:p>
    <w:p w14:paraId="1E16A74A">
      <w:pPr>
        <w:pStyle w:val="17"/>
        <w:spacing w:line="440" w:lineRule="atLeast"/>
        <w:jc w:val="center"/>
        <w:rPr>
          <w:rFonts w:hAnsi="Times New Roman"/>
          <w:sz w:val="36"/>
          <w:szCs w:val="36"/>
        </w:rPr>
      </w:pPr>
    </w:p>
    <w:p w14:paraId="661C8D7C">
      <w:p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706CB273">
      <w:pPr>
        <w:rPr>
          <w:sz w:val="36"/>
          <w:szCs w:val="36"/>
        </w:rPr>
      </w:pPr>
      <w:r>
        <w:rPr>
          <w:rFonts w:hint="eastAsia" w:ascii="宋体" w:hAnsi="宋体"/>
          <w:b/>
          <w:bCs/>
          <w:sz w:val="32"/>
          <w:szCs w:val="32"/>
        </w:rPr>
        <w:t>附件十二</w:t>
      </w:r>
    </w:p>
    <w:p w14:paraId="1506CEE8">
      <w:pPr>
        <w:pStyle w:val="17"/>
        <w:spacing w:line="440" w:lineRule="atLeast"/>
        <w:ind w:firstLine="1440" w:firstLineChars="400"/>
        <w:rPr>
          <w:rFonts w:hAnsi="Times New Roman"/>
          <w:sz w:val="36"/>
          <w:szCs w:val="36"/>
        </w:rPr>
      </w:pPr>
    </w:p>
    <w:p w14:paraId="413C47C3">
      <w:pPr>
        <w:pStyle w:val="17"/>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4099E77F"/>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sz w:val="32"/>
          <w:szCs w:val="32"/>
        </w:rPr>
      </w:pPr>
      <w:r>
        <w:rPr>
          <w:rFonts w:hint="eastAsia" w:ascii="宋体" w:hAnsi="宋体"/>
          <w:b/>
          <w:bCs/>
          <w:sz w:val="32"/>
          <w:szCs w:val="32"/>
        </w:rPr>
        <w:t>附件十三</w:t>
      </w:r>
    </w:p>
    <w:p w14:paraId="5CD58A8F">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07318118">
      <w:pPr>
        <w:spacing w:line="440" w:lineRule="exact"/>
        <w:ind w:firstLine="360"/>
        <w:jc w:val="right"/>
        <w:rPr>
          <w:rFonts w:ascii="宋体"/>
          <w:b/>
          <w:bCs/>
          <w:sz w:val="24"/>
        </w:rPr>
      </w:pPr>
      <w:r>
        <w:rPr>
          <w:rFonts w:ascii="宋体" w:hAnsi="宋体"/>
          <w:b/>
          <w:bCs/>
          <w:sz w:val="24"/>
        </w:rPr>
        <w:t xml:space="preserve">                                  </w:t>
      </w:r>
    </w:p>
    <w:p w14:paraId="113233D6">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sz w:val="22"/>
              </w:rPr>
            </w:pPr>
            <w:r>
              <w:rPr>
                <w:rFonts w:hint="eastAsia" w:ascii="宋体" w:hAnsi="宋体"/>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pPr>
          </w:p>
        </w:tc>
      </w:tr>
    </w:tbl>
    <w:p w14:paraId="6529A504">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09AC8005"/>
    <w:p w14:paraId="39B7F311"/>
    <w:p w14:paraId="60F4B64E"/>
    <w:p w14:paraId="2702B417">
      <w:pPr>
        <w:pStyle w:val="17"/>
        <w:adjustRightInd w:val="0"/>
        <w:snapToGrid w:val="0"/>
        <w:spacing w:line="400" w:lineRule="exact"/>
        <w:rPr>
          <w:rFonts w:hint="eastAsia" w:ascii="Times New Roman" w:hAnsi="宋体"/>
          <w:sz w:val="22"/>
          <w:szCs w:val="22"/>
        </w:rPr>
      </w:pPr>
      <w:r>
        <w:rPr>
          <w:rFonts w:ascii="Times New Roman" w:hAnsi="宋体"/>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sz w:val="24"/>
        </w:rPr>
      </w:pPr>
      <w:r>
        <w:rPr>
          <w:rFonts w:hAnsi="宋体"/>
          <w:b/>
          <w:bCs/>
          <w:sz w:val="24"/>
        </w:rPr>
        <w:t xml:space="preserve"> </w:t>
      </w:r>
    </w:p>
    <w:p w14:paraId="456295D2">
      <w:pPr>
        <w:widowControl/>
        <w:jc w:val="left"/>
        <w:rPr>
          <w:rFonts w:ascii="宋体"/>
          <w:b/>
          <w:bCs/>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89" w:name="_Toc32552_WPSOffice_Level2"/>
      <w:r>
        <w:rPr>
          <w:rFonts w:hint="eastAsia" w:ascii="宋体" w:hAnsi="宋体" w:eastAsia="宋体" w:cs="宋体"/>
          <w:b/>
          <w:color w:val="auto"/>
          <w:sz w:val="22"/>
          <w:szCs w:val="22"/>
          <w:highlight w:val="none"/>
        </w:rPr>
        <w:t>一、总则</w:t>
      </w:r>
      <w:bookmarkEnd w:id="89"/>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90" w:name="_Toc15399_WPSOffice_Level2"/>
      <w:r>
        <w:rPr>
          <w:rFonts w:hint="eastAsia" w:ascii="宋体" w:hAnsi="宋体" w:eastAsia="宋体" w:cs="宋体"/>
          <w:b/>
          <w:color w:val="auto"/>
          <w:sz w:val="22"/>
          <w:szCs w:val="22"/>
          <w:highlight w:val="none"/>
        </w:rPr>
        <w:t>二、评审组织</w:t>
      </w:r>
      <w:bookmarkEnd w:id="90"/>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91" w:name="_Toc7010_WPSOffice_Level2"/>
      <w:r>
        <w:rPr>
          <w:rFonts w:hint="eastAsia" w:ascii="宋体" w:hAnsi="宋体" w:eastAsia="宋体" w:cs="宋体"/>
          <w:b/>
          <w:color w:val="auto"/>
          <w:sz w:val="22"/>
          <w:szCs w:val="22"/>
          <w:highlight w:val="none"/>
        </w:rPr>
        <w:t>三、投标文件递交截止、磋商程序、磋商原则和方式</w:t>
      </w:r>
      <w:bookmarkEnd w:id="91"/>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sz w:val="22"/>
          <w:szCs w:val="22"/>
        </w:rPr>
      </w:pPr>
      <w:r>
        <w:rPr>
          <w:rFonts w:hint="eastAsia" w:ascii="宋体" w:hAnsi="宋体"/>
          <w:b/>
          <w:sz w:val="22"/>
          <w:szCs w:val="22"/>
        </w:rPr>
        <w:t>四、评审细则</w:t>
      </w:r>
    </w:p>
    <w:p w14:paraId="1432BB29">
      <w:pPr>
        <w:adjustRightInd w:val="0"/>
        <w:snapToGrid w:val="0"/>
        <w:spacing w:line="400" w:lineRule="exact"/>
        <w:rPr>
          <w:rFonts w:ascii="宋体"/>
          <w:sz w:val="22"/>
          <w:szCs w:val="22"/>
        </w:rPr>
      </w:pPr>
      <w:r>
        <w:rPr>
          <w:rFonts w:hint="eastAsia" w:ascii="宋体" w:hAnsi="宋体"/>
          <w:sz w:val="22"/>
          <w:szCs w:val="22"/>
        </w:rPr>
        <w:t>（一）商务报价评分（</w:t>
      </w:r>
      <w:r>
        <w:rPr>
          <w:rFonts w:ascii="宋体" w:hAnsi="宋体"/>
          <w:sz w:val="22"/>
          <w:szCs w:val="22"/>
        </w:rPr>
        <w:t>3</w:t>
      </w:r>
      <w:r>
        <w:rPr>
          <w:rFonts w:hint="eastAsia" w:ascii="宋体" w:hAnsi="宋体"/>
          <w:sz w:val="22"/>
          <w:szCs w:val="22"/>
        </w:rPr>
        <w:t>0分）</w:t>
      </w:r>
    </w:p>
    <w:p w14:paraId="7942BF93">
      <w:pPr>
        <w:adjustRightInd w:val="0"/>
        <w:snapToGrid w:val="0"/>
        <w:spacing w:line="400" w:lineRule="exact"/>
        <w:ind w:firstLine="420"/>
        <w:rPr>
          <w:rFonts w:hint="eastAsia" w:ascii="宋体" w:hAnsi="宋体"/>
          <w:sz w:val="22"/>
          <w:szCs w:val="22"/>
        </w:rPr>
      </w:pPr>
      <w:r>
        <w:rPr>
          <w:rFonts w:hint="eastAsia" w:ascii="宋体" w:hAnsi="宋体"/>
          <w:sz w:val="22"/>
          <w:szCs w:val="22"/>
        </w:rPr>
        <w:t>1.以满足竞争性磋商文件要求且最终报价最低的有效供应商的价格为磋商基准价，其价格分为满分。其他供应商的价格分统一按照下列公式计算：</w:t>
      </w:r>
    </w:p>
    <w:p w14:paraId="10BC66A3">
      <w:pPr>
        <w:adjustRightInd w:val="0"/>
        <w:snapToGrid w:val="0"/>
        <w:spacing w:line="400" w:lineRule="exact"/>
        <w:ind w:firstLine="420"/>
        <w:rPr>
          <w:rFonts w:hint="eastAsia" w:ascii="宋体" w:hAnsi="宋体"/>
          <w:sz w:val="22"/>
          <w:szCs w:val="22"/>
        </w:rPr>
      </w:pPr>
      <w:r>
        <w:rPr>
          <w:rFonts w:hint="eastAsia" w:ascii="宋体" w:hAnsi="宋体"/>
          <w:sz w:val="22"/>
          <w:szCs w:val="22"/>
        </w:rPr>
        <w:t>报价得分=（磋商基准价/最终报价）×30%×100</w:t>
      </w:r>
    </w:p>
    <w:p w14:paraId="26BA34FD">
      <w:pPr>
        <w:adjustRightInd w:val="0"/>
        <w:snapToGrid w:val="0"/>
        <w:spacing w:line="400" w:lineRule="exact"/>
        <w:ind w:firstLine="420"/>
        <w:rPr>
          <w:rFonts w:hint="eastAsia" w:ascii="宋体" w:hAnsi="宋体"/>
          <w:sz w:val="22"/>
          <w:szCs w:val="22"/>
        </w:rPr>
      </w:pPr>
      <w:r>
        <w:rPr>
          <w:rFonts w:hint="eastAsia" w:ascii="宋体" w:hAns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508F831C">
      <w:pPr>
        <w:adjustRightInd w:val="0"/>
        <w:snapToGrid w:val="0"/>
        <w:spacing w:line="400" w:lineRule="exact"/>
        <w:rPr>
          <w:rFonts w:ascii="宋体"/>
          <w:sz w:val="22"/>
          <w:szCs w:val="22"/>
        </w:rPr>
      </w:pPr>
      <w:r>
        <w:rPr>
          <w:rFonts w:hint="eastAsia" w:ascii="宋体" w:hAnsi="宋体"/>
          <w:sz w:val="22"/>
          <w:szCs w:val="22"/>
        </w:rPr>
        <w:t>（二）技术资信分评分（70分）</w:t>
      </w:r>
    </w:p>
    <w:p w14:paraId="2CA5A1AA">
      <w:pPr>
        <w:widowControl/>
        <w:spacing w:line="400" w:lineRule="exact"/>
        <w:ind w:firstLine="440"/>
      </w:pPr>
      <w:r>
        <w:rPr>
          <w:rFonts w:hint="eastAsia" w:ascii="宋体" w:hAnsi="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cs="Arial"/>
          <w:kern w:val="0"/>
          <w:sz w:val="22"/>
        </w:rPr>
        <w:t>2</w:t>
      </w:r>
      <w:r>
        <w:rPr>
          <w:rFonts w:hint="eastAsia" w:ascii="宋体" w:hAnsi="宋体" w:cs="Arial"/>
          <w:kern w:val="0"/>
          <w:sz w:val="22"/>
        </w:rPr>
        <w:t>位）。</w:t>
      </w:r>
    </w:p>
    <w:tbl>
      <w:tblPr>
        <w:tblStyle w:val="32"/>
        <w:tblW w:w="9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188"/>
        <w:gridCol w:w="6302"/>
        <w:gridCol w:w="1410"/>
      </w:tblGrid>
      <w:tr w14:paraId="1A7B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5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A6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88" w:type="dxa"/>
            <w:tcBorders>
              <w:top w:val="single" w:color="000000" w:sz="8" w:space="0"/>
              <w:left w:val="nil"/>
              <w:bottom w:val="single" w:color="000000" w:sz="8" w:space="0"/>
              <w:right w:val="single" w:color="000000" w:sz="8" w:space="0"/>
            </w:tcBorders>
            <w:shd w:val="clear" w:color="auto" w:fill="auto"/>
            <w:vAlign w:val="center"/>
          </w:tcPr>
          <w:p w14:paraId="01B3A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评分因素</w:t>
            </w:r>
          </w:p>
        </w:tc>
        <w:tc>
          <w:tcPr>
            <w:tcW w:w="6302" w:type="dxa"/>
            <w:tcBorders>
              <w:top w:val="single" w:color="000000" w:sz="8" w:space="0"/>
              <w:left w:val="nil"/>
              <w:bottom w:val="single" w:color="000000" w:sz="8" w:space="0"/>
              <w:right w:val="single" w:color="000000" w:sz="8" w:space="0"/>
            </w:tcBorders>
            <w:shd w:val="clear" w:color="auto" w:fill="auto"/>
            <w:vAlign w:val="center"/>
          </w:tcPr>
          <w:p w14:paraId="49CE5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410" w:type="dxa"/>
            <w:tcBorders>
              <w:top w:val="single" w:color="000000" w:sz="8" w:space="0"/>
              <w:left w:val="nil"/>
              <w:bottom w:val="single" w:color="000000" w:sz="8" w:space="0"/>
              <w:right w:val="single" w:color="000000" w:sz="8" w:space="0"/>
            </w:tcBorders>
            <w:shd w:val="clear" w:color="auto" w:fill="auto"/>
            <w:vAlign w:val="center"/>
          </w:tcPr>
          <w:p w14:paraId="1FA8C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r>
      <w:tr w14:paraId="236F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6757F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8" w:type="dxa"/>
            <w:vMerge w:val="restart"/>
            <w:tcBorders>
              <w:top w:val="nil"/>
              <w:left w:val="nil"/>
              <w:bottom w:val="single" w:color="000000" w:sz="8" w:space="0"/>
              <w:right w:val="single" w:color="000000" w:sz="8" w:space="0"/>
            </w:tcBorders>
            <w:shd w:val="clear" w:color="auto" w:fill="auto"/>
            <w:vAlign w:val="center"/>
          </w:tcPr>
          <w:p w14:paraId="326BB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类似业绩</w:t>
            </w:r>
          </w:p>
        </w:tc>
        <w:tc>
          <w:tcPr>
            <w:tcW w:w="6302" w:type="dxa"/>
            <w:tcBorders>
              <w:top w:val="nil"/>
              <w:left w:val="nil"/>
              <w:bottom w:val="nil"/>
              <w:right w:val="single" w:color="000000" w:sz="8" w:space="0"/>
            </w:tcBorders>
            <w:shd w:val="clear" w:color="auto" w:fill="auto"/>
            <w:vAlign w:val="center"/>
          </w:tcPr>
          <w:p w14:paraId="01320B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投标供应商或所投设备制造商提供类似业绩证明（包含合同复印件、中标通知书加盖投标供应商公章），每提供1个得1分，本项最多可得3分。</w:t>
            </w:r>
          </w:p>
        </w:tc>
        <w:tc>
          <w:tcPr>
            <w:tcW w:w="1410" w:type="dxa"/>
            <w:vMerge w:val="restart"/>
            <w:tcBorders>
              <w:top w:val="nil"/>
              <w:left w:val="nil"/>
              <w:bottom w:val="single" w:color="000000" w:sz="8" w:space="0"/>
              <w:right w:val="single" w:color="000000" w:sz="8" w:space="0"/>
            </w:tcBorders>
            <w:shd w:val="clear" w:color="auto" w:fill="auto"/>
            <w:vAlign w:val="center"/>
          </w:tcPr>
          <w:p w14:paraId="10B2D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3分</w:t>
            </w:r>
          </w:p>
        </w:tc>
      </w:tr>
      <w:tr w14:paraId="14C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CFAB9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0617D467">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center"/>
          </w:tcPr>
          <w:p w14:paraId="1E6150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注：类似业绩是指PVDF有机膜浸没式超滤设备项目业绩，制造商的业绩证明需制造商提供授权书并加盖制造商公章有效。</w:t>
            </w:r>
          </w:p>
        </w:tc>
        <w:tc>
          <w:tcPr>
            <w:tcW w:w="1410" w:type="dxa"/>
            <w:vMerge w:val="continue"/>
            <w:tcBorders>
              <w:top w:val="nil"/>
              <w:left w:val="nil"/>
              <w:bottom w:val="single" w:color="000000" w:sz="8" w:space="0"/>
              <w:right w:val="single" w:color="000000" w:sz="8" w:space="0"/>
            </w:tcBorders>
            <w:shd w:val="clear" w:color="auto" w:fill="auto"/>
            <w:vAlign w:val="center"/>
          </w:tcPr>
          <w:p w14:paraId="290E0DFF">
            <w:pPr>
              <w:jc w:val="center"/>
              <w:rPr>
                <w:rFonts w:hint="eastAsia" w:ascii="宋体" w:hAnsi="宋体" w:eastAsia="宋体" w:cs="宋体"/>
                <w:i w:val="0"/>
                <w:iCs w:val="0"/>
                <w:color w:val="FF0000"/>
                <w:sz w:val="22"/>
                <w:szCs w:val="22"/>
                <w:highlight w:val="none"/>
                <w:u w:val="none"/>
              </w:rPr>
            </w:pPr>
          </w:p>
        </w:tc>
      </w:tr>
      <w:tr w14:paraId="33FF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2B45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8" w:type="dxa"/>
            <w:vMerge w:val="restart"/>
            <w:tcBorders>
              <w:top w:val="nil"/>
              <w:left w:val="nil"/>
              <w:bottom w:val="single" w:color="000000" w:sz="8" w:space="0"/>
              <w:right w:val="single" w:color="000000" w:sz="8" w:space="0"/>
            </w:tcBorders>
            <w:shd w:val="clear" w:color="auto" w:fill="auto"/>
            <w:vAlign w:val="center"/>
          </w:tcPr>
          <w:p w14:paraId="1AEB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综合情况</w:t>
            </w:r>
          </w:p>
        </w:tc>
        <w:tc>
          <w:tcPr>
            <w:tcW w:w="6302" w:type="dxa"/>
            <w:tcBorders>
              <w:top w:val="single" w:color="000000" w:sz="8" w:space="0"/>
              <w:left w:val="single" w:color="000000" w:sz="8" w:space="0"/>
              <w:bottom w:val="nil"/>
              <w:right w:val="single" w:color="000000" w:sz="8" w:space="0"/>
            </w:tcBorders>
            <w:shd w:val="clear" w:color="auto" w:fill="auto"/>
            <w:vAlign w:val="center"/>
          </w:tcPr>
          <w:p w14:paraId="59603F94">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1.投标人具有质量体系认证证书、环境管理体系认证证书的每个得1分，最多得2分。</w:t>
            </w:r>
          </w:p>
        </w:tc>
        <w:tc>
          <w:tcPr>
            <w:tcW w:w="1410" w:type="dxa"/>
            <w:vMerge w:val="restart"/>
            <w:tcBorders>
              <w:top w:val="nil"/>
              <w:left w:val="nil"/>
              <w:bottom w:val="single" w:color="000000" w:sz="8" w:space="0"/>
              <w:right w:val="single" w:color="000000" w:sz="8" w:space="0"/>
            </w:tcBorders>
            <w:shd w:val="clear" w:color="auto" w:fill="auto"/>
            <w:vAlign w:val="center"/>
          </w:tcPr>
          <w:p w14:paraId="75274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w:t>
            </w:r>
          </w:p>
        </w:tc>
      </w:tr>
      <w:tr w14:paraId="4A18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4AB9DE0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2518DF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D7EBDBC">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.所投浸没式超滤净水设备（PVDF有机膜）入选省级及以上部门推介证书的得2分(需提供发布的公告及清单附件或其他证明材料)。</w:t>
            </w:r>
          </w:p>
        </w:tc>
        <w:tc>
          <w:tcPr>
            <w:tcW w:w="1410" w:type="dxa"/>
            <w:vMerge w:val="continue"/>
            <w:tcBorders>
              <w:top w:val="nil"/>
              <w:left w:val="nil"/>
              <w:bottom w:val="single" w:color="000000" w:sz="8" w:space="0"/>
              <w:right w:val="single" w:color="000000" w:sz="8" w:space="0"/>
            </w:tcBorders>
            <w:shd w:val="clear" w:color="auto" w:fill="auto"/>
            <w:vAlign w:val="center"/>
          </w:tcPr>
          <w:p w14:paraId="67E5283C">
            <w:pPr>
              <w:jc w:val="center"/>
              <w:rPr>
                <w:rFonts w:hint="eastAsia" w:ascii="宋体" w:hAnsi="宋体" w:eastAsia="宋体" w:cs="宋体"/>
                <w:i w:val="0"/>
                <w:iCs w:val="0"/>
                <w:color w:val="auto"/>
                <w:sz w:val="22"/>
                <w:szCs w:val="22"/>
                <w:highlight w:val="none"/>
                <w:u w:val="none"/>
              </w:rPr>
            </w:pPr>
          </w:p>
        </w:tc>
      </w:tr>
      <w:tr w14:paraId="28DC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400444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586DB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0885A9F8">
            <w:pPr>
              <w:keepNext w:val="0"/>
              <w:keepLines w:val="0"/>
              <w:widowControl/>
              <w:suppressLineNumbers w:val="0"/>
              <w:ind w:firstLineChars="200"/>
              <w:jc w:val="both"/>
              <w:textAlignment w:val="center"/>
              <w:rPr>
                <w:rFonts w:hint="eastAsia" w:ascii="宋体" w:hAnsi="宋体" w:eastAsia="宋体" w:cs="宋体"/>
                <w:i w:val="0"/>
                <w:iCs w:val="0"/>
                <w:color w:val="FF0000"/>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.所投浸没式超滤净水设备具有质量检验部门出具的产品检验报告得2分。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AA4A850">
            <w:pPr>
              <w:jc w:val="center"/>
              <w:rPr>
                <w:rFonts w:hint="eastAsia" w:ascii="宋体" w:hAnsi="宋体" w:eastAsia="宋体" w:cs="宋体"/>
                <w:i w:val="0"/>
                <w:iCs w:val="0"/>
                <w:color w:val="FF0000"/>
                <w:sz w:val="22"/>
                <w:szCs w:val="22"/>
                <w:highlight w:val="none"/>
                <w:u w:val="none"/>
              </w:rPr>
            </w:pPr>
          </w:p>
        </w:tc>
      </w:tr>
      <w:tr w14:paraId="228D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DAE1A2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2D86DFC">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center"/>
          </w:tcPr>
          <w:p w14:paraId="150BFE4C">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注：提供证书复印件加盖投标供应商公章，必须在有效期内，否则不得分。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60222B4">
            <w:pPr>
              <w:jc w:val="center"/>
              <w:rPr>
                <w:rFonts w:hint="eastAsia" w:ascii="宋体" w:hAnsi="宋体" w:eastAsia="宋体" w:cs="宋体"/>
                <w:i w:val="0"/>
                <w:iCs w:val="0"/>
                <w:color w:val="FF0000"/>
                <w:sz w:val="22"/>
                <w:szCs w:val="22"/>
                <w:highlight w:val="none"/>
                <w:u w:val="none"/>
              </w:rPr>
            </w:pPr>
          </w:p>
        </w:tc>
      </w:tr>
      <w:tr w14:paraId="4ACD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DBA5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8" w:type="dxa"/>
            <w:vMerge w:val="restart"/>
            <w:tcBorders>
              <w:top w:val="nil"/>
              <w:left w:val="nil"/>
              <w:bottom w:val="single" w:color="000000" w:sz="8" w:space="0"/>
              <w:right w:val="single" w:color="000000" w:sz="8" w:space="0"/>
            </w:tcBorders>
            <w:shd w:val="clear" w:color="auto" w:fill="auto"/>
            <w:vAlign w:val="center"/>
          </w:tcPr>
          <w:p w14:paraId="4AC1D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投标产品参数与招标指标的符合性</w:t>
            </w:r>
          </w:p>
        </w:tc>
        <w:tc>
          <w:tcPr>
            <w:tcW w:w="6302" w:type="dxa"/>
            <w:tcBorders>
              <w:top w:val="nil"/>
              <w:left w:val="nil"/>
              <w:bottom w:val="nil"/>
              <w:right w:val="single" w:color="000000" w:sz="8" w:space="0"/>
            </w:tcBorders>
            <w:shd w:val="clear" w:color="auto" w:fill="auto"/>
            <w:vAlign w:val="top"/>
          </w:tcPr>
          <w:p w14:paraId="3239A9D6">
            <w:pPr>
              <w:keepNext w:val="0"/>
              <w:keepLines w:val="0"/>
              <w:widowControl/>
              <w:suppressLineNumbers w:val="0"/>
              <w:ind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根据投标人所投产品的技术参数与采购文件明确的全部技术要求的满足程度进行打分，完全满足的得</w:t>
            </w: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分：根据参数应答和提供参数中所要求的证明材料情况进行评分：带“★”的为重要技术参数，提供检测报告作为证明材料，每负偏离1项扣2分，扣完为止；不带“★”的为一般技术参数，每负偏离1项扣1分，扣完为止。</w:t>
            </w:r>
          </w:p>
        </w:tc>
        <w:tc>
          <w:tcPr>
            <w:tcW w:w="1410" w:type="dxa"/>
            <w:vMerge w:val="restart"/>
            <w:tcBorders>
              <w:top w:val="nil"/>
              <w:left w:val="nil"/>
              <w:bottom w:val="single" w:color="000000" w:sz="8" w:space="0"/>
              <w:right w:val="single" w:color="000000" w:sz="8" w:space="0"/>
            </w:tcBorders>
            <w:shd w:val="clear" w:color="auto" w:fill="auto"/>
            <w:vAlign w:val="center"/>
          </w:tcPr>
          <w:p w14:paraId="4EAF5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分</w:t>
            </w:r>
          </w:p>
        </w:tc>
      </w:tr>
      <w:tr w14:paraId="6367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8304E1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AE0F30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63B6961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注：以上技术指标如出现偏离必须在《技术偏离表》中完整体现。</w:t>
            </w:r>
          </w:p>
        </w:tc>
        <w:tc>
          <w:tcPr>
            <w:tcW w:w="1410" w:type="dxa"/>
            <w:vMerge w:val="continue"/>
            <w:tcBorders>
              <w:top w:val="nil"/>
              <w:left w:val="nil"/>
              <w:bottom w:val="single" w:color="000000" w:sz="8" w:space="0"/>
              <w:right w:val="single" w:color="000000" w:sz="8" w:space="0"/>
            </w:tcBorders>
            <w:shd w:val="clear" w:color="auto" w:fill="auto"/>
            <w:vAlign w:val="center"/>
          </w:tcPr>
          <w:p w14:paraId="423B656A">
            <w:pPr>
              <w:jc w:val="center"/>
              <w:rPr>
                <w:rFonts w:hint="eastAsia" w:ascii="宋体" w:hAnsi="宋体" w:eastAsia="宋体" w:cs="宋体"/>
                <w:i w:val="0"/>
                <w:iCs w:val="0"/>
                <w:color w:val="FF0000"/>
                <w:sz w:val="22"/>
                <w:szCs w:val="22"/>
                <w:highlight w:val="none"/>
                <w:u w:val="none"/>
              </w:rPr>
            </w:pPr>
          </w:p>
        </w:tc>
      </w:tr>
      <w:tr w14:paraId="4624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6"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920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188" w:type="dxa"/>
            <w:vMerge w:val="restart"/>
            <w:tcBorders>
              <w:top w:val="single" w:color="auto" w:sz="4" w:space="0"/>
              <w:left w:val="nil"/>
              <w:bottom w:val="single" w:color="000000" w:sz="8" w:space="0"/>
              <w:right w:val="single" w:color="000000" w:sz="8" w:space="0"/>
            </w:tcBorders>
            <w:shd w:val="clear" w:color="auto" w:fill="auto"/>
            <w:vAlign w:val="center"/>
          </w:tcPr>
          <w:p w14:paraId="0CA5C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投标产品综合情况</w:t>
            </w:r>
          </w:p>
        </w:tc>
        <w:tc>
          <w:tcPr>
            <w:tcW w:w="6302" w:type="dxa"/>
            <w:tcBorders>
              <w:top w:val="single" w:color="auto" w:sz="4" w:space="0"/>
              <w:left w:val="single" w:color="000000" w:sz="8" w:space="0"/>
              <w:bottom w:val="nil"/>
              <w:right w:val="single" w:color="000000" w:sz="8" w:space="0"/>
            </w:tcBorders>
            <w:shd w:val="clear" w:color="auto" w:fill="auto"/>
            <w:vAlign w:val="bottom"/>
          </w:tcPr>
          <w:p w14:paraId="619B62A9">
            <w:pPr>
              <w:keepNext w:val="0"/>
              <w:keepLines w:val="0"/>
              <w:widowControl/>
              <w:suppressLineNumbers w:val="0"/>
              <w:ind w:firstLineChars="20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对工艺设备配置的先进性、材料等情况进行评分：</w:t>
            </w:r>
          </w:p>
        </w:tc>
        <w:tc>
          <w:tcPr>
            <w:tcW w:w="1410" w:type="dxa"/>
            <w:vMerge w:val="restart"/>
            <w:tcBorders>
              <w:top w:val="single" w:color="auto" w:sz="4" w:space="0"/>
              <w:left w:val="nil"/>
              <w:bottom w:val="single" w:color="000000" w:sz="8" w:space="0"/>
              <w:right w:val="single" w:color="000000" w:sz="8" w:space="0"/>
            </w:tcBorders>
            <w:shd w:val="clear" w:color="auto" w:fill="auto"/>
            <w:vAlign w:val="center"/>
          </w:tcPr>
          <w:p w14:paraId="590B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8分</w:t>
            </w:r>
          </w:p>
        </w:tc>
      </w:tr>
      <w:tr w14:paraId="7E1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6FF5817">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9328D5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C7FA04B">
            <w:pPr>
              <w:keepNext w:val="0"/>
              <w:keepLines w:val="0"/>
              <w:widowControl/>
              <w:suppressLineNumbers w:val="0"/>
              <w:jc w:val="both"/>
              <w:textAlignment w:val="bottom"/>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一体化净水设备产品：根据设备的技术说明等的综合评价，考量是否充分匹配招标文件要求</w:t>
            </w:r>
            <w:r>
              <w:rPr>
                <w:rFonts w:hint="eastAsia" w:ascii="宋体" w:hAnsi="宋体" w:cs="宋体"/>
                <w:i w:val="0"/>
                <w:iCs w:val="0"/>
                <w:color w:val="000000"/>
                <w:kern w:val="0"/>
                <w:sz w:val="22"/>
                <w:szCs w:val="22"/>
                <w:highlight w:val="none"/>
                <w:u w:val="none"/>
                <w:lang w:val="en-US" w:eastAsia="zh-CN" w:bidi="ar"/>
              </w:rPr>
              <w:t>进行打分：</w:t>
            </w:r>
          </w:p>
          <w:p w14:paraId="647FFD8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0107B1C6">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67A83E63">
            <w:pPr>
              <w:keepNext w:val="0"/>
              <w:keepLines w:val="0"/>
              <w:widowControl/>
              <w:suppressLineNumbers w:val="0"/>
              <w:jc w:val="both"/>
              <w:textAlignment w:val="bottom"/>
              <w:rPr>
                <w:rFonts w:hint="default"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D7FF29D">
            <w:pPr>
              <w:jc w:val="center"/>
              <w:rPr>
                <w:rFonts w:hint="eastAsia" w:ascii="宋体" w:hAnsi="宋体" w:eastAsia="宋体" w:cs="宋体"/>
                <w:i w:val="0"/>
                <w:iCs w:val="0"/>
                <w:color w:val="000000"/>
                <w:sz w:val="22"/>
                <w:szCs w:val="22"/>
                <w:highlight w:val="none"/>
                <w:u w:val="none"/>
              </w:rPr>
            </w:pPr>
          </w:p>
        </w:tc>
      </w:tr>
      <w:tr w14:paraId="301F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D8DF68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69146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01CE77E">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膜组件：根据设备的技术说明等的综合评价，考量是否充分匹配招标文件要求的进行进行打分：</w:t>
            </w:r>
          </w:p>
          <w:p w14:paraId="5BDA3C69">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3EF55E9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7CE4E5A5">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C871B2A">
            <w:pPr>
              <w:jc w:val="center"/>
              <w:rPr>
                <w:rFonts w:hint="eastAsia" w:ascii="宋体" w:hAnsi="宋体" w:eastAsia="宋体" w:cs="宋体"/>
                <w:i w:val="0"/>
                <w:iCs w:val="0"/>
                <w:color w:val="000000"/>
                <w:sz w:val="22"/>
                <w:szCs w:val="22"/>
                <w:highlight w:val="none"/>
                <w:u w:val="none"/>
              </w:rPr>
            </w:pPr>
          </w:p>
        </w:tc>
      </w:tr>
      <w:tr w14:paraId="466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336293D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1D977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007472EB">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加药设备（消毒）：根据设备的技术说明等的综合评价，考量是否充分匹配招标文件要求进行打分：</w:t>
            </w:r>
          </w:p>
          <w:p w14:paraId="347657F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1C62857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4EB235B8">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A14A143">
            <w:pPr>
              <w:jc w:val="center"/>
              <w:rPr>
                <w:rFonts w:hint="eastAsia" w:ascii="宋体" w:hAnsi="宋体" w:eastAsia="宋体" w:cs="宋体"/>
                <w:i w:val="0"/>
                <w:iCs w:val="0"/>
                <w:color w:val="000000"/>
                <w:sz w:val="22"/>
                <w:szCs w:val="22"/>
                <w:highlight w:val="none"/>
                <w:u w:val="none"/>
              </w:rPr>
            </w:pPr>
          </w:p>
        </w:tc>
      </w:tr>
      <w:tr w14:paraId="18DC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4ED0C3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1A6E68F">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bottom"/>
          </w:tcPr>
          <w:p w14:paraId="4370A0B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仪器仪表：根据设备的技术说明等的综合评价，考量是否充分匹配招标文件要求的进行进行打分：</w:t>
            </w:r>
          </w:p>
          <w:p w14:paraId="236B254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5D905742">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1508F403">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5F7E787">
            <w:pPr>
              <w:jc w:val="center"/>
              <w:rPr>
                <w:rFonts w:hint="eastAsia" w:ascii="宋体" w:hAnsi="宋体" w:eastAsia="宋体" w:cs="宋体"/>
                <w:i w:val="0"/>
                <w:iCs w:val="0"/>
                <w:color w:val="000000"/>
                <w:sz w:val="22"/>
                <w:szCs w:val="22"/>
                <w:highlight w:val="none"/>
                <w:u w:val="none"/>
              </w:rPr>
            </w:pPr>
          </w:p>
        </w:tc>
      </w:tr>
      <w:tr w14:paraId="688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B03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1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C8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技术实施方案</w:t>
            </w:r>
          </w:p>
        </w:tc>
        <w:tc>
          <w:tcPr>
            <w:tcW w:w="6302" w:type="dxa"/>
            <w:tcBorders>
              <w:top w:val="nil"/>
              <w:left w:val="nil"/>
              <w:bottom w:val="nil"/>
              <w:right w:val="single" w:color="000000" w:sz="8" w:space="0"/>
            </w:tcBorders>
            <w:shd w:val="clear" w:color="auto" w:fill="auto"/>
            <w:vAlign w:val="top"/>
          </w:tcPr>
          <w:p w14:paraId="1DA64413">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产品设计方案：根据现场实地勘察情况制作厂区、设备三维效果图</w:t>
            </w:r>
          </w:p>
        </w:tc>
        <w:tc>
          <w:tcPr>
            <w:tcW w:w="1410" w:type="dxa"/>
            <w:vMerge w:val="restart"/>
            <w:tcBorders>
              <w:top w:val="nil"/>
              <w:left w:val="nil"/>
              <w:bottom w:val="single" w:color="000000" w:sz="8" w:space="0"/>
              <w:right w:val="single" w:color="000000" w:sz="8" w:space="0"/>
            </w:tcBorders>
            <w:shd w:val="clear" w:color="auto" w:fill="auto"/>
            <w:vAlign w:val="center"/>
          </w:tcPr>
          <w:p w14:paraId="4735F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p>
        </w:tc>
      </w:tr>
      <w:tr w14:paraId="29B9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F26D5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E8187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11A50037">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厂区、设备三维效果图根据实地现场进行制作，详细到管道、阀门、加药系统等配件展示，布局科学合理，贴合实际需求得5分</w:t>
            </w:r>
            <w:r>
              <w:rPr>
                <w:rFonts w:hint="eastAsia" w:ascii="宋体" w:hAnsi="宋体" w:cs="宋体"/>
                <w:i w:val="0"/>
                <w:iCs w:val="0"/>
                <w:color w:val="000000"/>
                <w:kern w:val="0"/>
                <w:sz w:val="22"/>
                <w:szCs w:val="22"/>
                <w:highlight w:val="none"/>
                <w:u w:val="none"/>
                <w:lang w:val="en-US" w:eastAsia="zh-CN" w:bidi="ar"/>
              </w:rPr>
              <w:t>；</w:t>
            </w:r>
          </w:p>
        </w:tc>
        <w:tc>
          <w:tcPr>
            <w:tcW w:w="1410" w:type="dxa"/>
            <w:vMerge w:val="continue"/>
            <w:tcBorders>
              <w:top w:val="nil"/>
              <w:left w:val="nil"/>
              <w:bottom w:val="single" w:color="000000" w:sz="8" w:space="0"/>
              <w:right w:val="single" w:color="000000" w:sz="8" w:space="0"/>
            </w:tcBorders>
            <w:shd w:val="clear" w:color="auto" w:fill="auto"/>
            <w:vAlign w:val="center"/>
          </w:tcPr>
          <w:p w14:paraId="23D1BD80">
            <w:pPr>
              <w:jc w:val="center"/>
              <w:rPr>
                <w:rFonts w:hint="eastAsia" w:ascii="宋体" w:hAnsi="宋体" w:eastAsia="宋体" w:cs="宋体"/>
                <w:i w:val="0"/>
                <w:iCs w:val="0"/>
                <w:color w:val="000000"/>
                <w:sz w:val="22"/>
                <w:szCs w:val="22"/>
                <w:highlight w:val="none"/>
                <w:u w:val="none"/>
              </w:rPr>
            </w:pPr>
          </w:p>
        </w:tc>
      </w:tr>
      <w:tr w14:paraId="17F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4D538E">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337B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5832246">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厂区、设备三维效果图根据实地现场进行制作，展示主体设备，较为科学合理、贴合实际需求得3分</w:t>
            </w:r>
            <w:r>
              <w:rPr>
                <w:rFonts w:hint="eastAsia" w:ascii="宋体" w:hAnsi="宋体" w:cs="宋体"/>
                <w:i w:val="0"/>
                <w:iCs w:val="0"/>
                <w:color w:val="000000"/>
                <w:kern w:val="0"/>
                <w:sz w:val="22"/>
                <w:szCs w:val="22"/>
                <w:highlight w:val="none"/>
                <w:u w:val="none"/>
                <w:lang w:val="en-US" w:eastAsia="zh-CN" w:bidi="ar"/>
              </w:rPr>
              <w:t>；</w:t>
            </w:r>
          </w:p>
        </w:tc>
        <w:tc>
          <w:tcPr>
            <w:tcW w:w="1410" w:type="dxa"/>
            <w:vMerge w:val="continue"/>
            <w:tcBorders>
              <w:top w:val="nil"/>
              <w:left w:val="nil"/>
              <w:bottom w:val="single" w:color="000000" w:sz="8" w:space="0"/>
              <w:right w:val="single" w:color="000000" w:sz="8" w:space="0"/>
            </w:tcBorders>
            <w:shd w:val="clear" w:color="auto" w:fill="auto"/>
            <w:vAlign w:val="center"/>
          </w:tcPr>
          <w:p w14:paraId="7669BF82">
            <w:pPr>
              <w:jc w:val="center"/>
              <w:rPr>
                <w:rFonts w:hint="eastAsia" w:ascii="宋体" w:hAnsi="宋体" w:eastAsia="宋体" w:cs="宋体"/>
                <w:i w:val="0"/>
                <w:iCs w:val="0"/>
                <w:color w:val="000000"/>
                <w:sz w:val="22"/>
                <w:szCs w:val="22"/>
                <w:highlight w:val="none"/>
                <w:u w:val="none"/>
              </w:rPr>
            </w:pPr>
          </w:p>
        </w:tc>
      </w:tr>
      <w:tr w14:paraId="4027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2A1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DFEB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17E57B1C">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厂区、设备三维效果图与现场基本一致，部分科学合理、贴合实际需求得1分</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909EC5C">
            <w:pPr>
              <w:jc w:val="center"/>
              <w:rPr>
                <w:rFonts w:hint="eastAsia" w:ascii="宋体" w:hAnsi="宋体" w:eastAsia="宋体" w:cs="宋体"/>
                <w:i w:val="0"/>
                <w:iCs w:val="0"/>
                <w:color w:val="000000"/>
                <w:sz w:val="22"/>
                <w:szCs w:val="22"/>
                <w:highlight w:val="none"/>
                <w:u w:val="none"/>
              </w:rPr>
            </w:pPr>
          </w:p>
        </w:tc>
      </w:tr>
      <w:tr w14:paraId="0437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CC2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591C1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3F68E6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根据投标单位对现场技术工艺理解及相关深化设计进行打分：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012C8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分</w:t>
            </w:r>
          </w:p>
        </w:tc>
      </w:tr>
      <w:tr w14:paraId="7612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1CC4D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50CFE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55F49185">
            <w:pPr>
              <w:keepNext w:val="0"/>
              <w:keepLines w:val="0"/>
              <w:widowControl/>
              <w:suppressLineNumbers w:val="0"/>
              <w:ind w:firstLine="440"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方案内容编制详细、符合项目需求的得3分；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6892E2C">
            <w:pPr>
              <w:jc w:val="center"/>
              <w:rPr>
                <w:rFonts w:hint="eastAsia" w:ascii="宋体" w:hAnsi="宋体" w:eastAsia="宋体" w:cs="宋体"/>
                <w:i w:val="0"/>
                <w:iCs w:val="0"/>
                <w:color w:val="000000"/>
                <w:sz w:val="22"/>
                <w:szCs w:val="22"/>
                <w:highlight w:val="none"/>
                <w:u w:val="none"/>
              </w:rPr>
            </w:pPr>
          </w:p>
        </w:tc>
      </w:tr>
      <w:tr w14:paraId="3D5A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3CEE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7023E">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295E14A0">
            <w:pPr>
              <w:keepNext w:val="0"/>
              <w:keepLines w:val="0"/>
              <w:widowControl/>
              <w:suppressLineNumbers w:val="0"/>
              <w:ind w:firstLine="440"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编制详细、符合项目需求的得2分；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FC043D8">
            <w:pPr>
              <w:jc w:val="center"/>
              <w:rPr>
                <w:rFonts w:hint="eastAsia" w:ascii="宋体" w:hAnsi="宋体" w:eastAsia="宋体" w:cs="宋体"/>
                <w:i w:val="0"/>
                <w:iCs w:val="0"/>
                <w:color w:val="000000"/>
                <w:sz w:val="22"/>
                <w:szCs w:val="22"/>
                <w:highlight w:val="none"/>
                <w:u w:val="none"/>
              </w:rPr>
            </w:pPr>
          </w:p>
        </w:tc>
      </w:tr>
      <w:tr w14:paraId="404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2427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8910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13DAA30">
            <w:pPr>
              <w:keepNext w:val="0"/>
              <w:keepLines w:val="0"/>
              <w:widowControl/>
              <w:suppressLineNumbers w:val="0"/>
              <w:ind w:firstLine="440" w:firstLineChars="200"/>
              <w:jc w:val="both"/>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编制详细、符合项目需求的得1分；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8C653BC">
            <w:pPr>
              <w:jc w:val="center"/>
              <w:rPr>
                <w:rFonts w:hint="eastAsia" w:ascii="宋体" w:hAnsi="宋体" w:eastAsia="宋体" w:cs="宋体"/>
                <w:i w:val="0"/>
                <w:iCs w:val="0"/>
                <w:color w:val="000000"/>
                <w:sz w:val="22"/>
                <w:szCs w:val="22"/>
                <w:highlight w:val="none"/>
                <w:u w:val="none"/>
              </w:rPr>
            </w:pPr>
          </w:p>
        </w:tc>
      </w:tr>
      <w:tr w14:paraId="2817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BF13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ACEC3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57722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A2AD6AD">
            <w:pPr>
              <w:jc w:val="center"/>
              <w:rPr>
                <w:rFonts w:hint="eastAsia" w:ascii="宋体" w:hAnsi="宋体" w:eastAsia="宋体" w:cs="宋体"/>
                <w:i w:val="0"/>
                <w:iCs w:val="0"/>
                <w:color w:val="000000"/>
                <w:sz w:val="22"/>
                <w:szCs w:val="22"/>
                <w:highlight w:val="none"/>
                <w:u w:val="none"/>
              </w:rPr>
            </w:pPr>
          </w:p>
        </w:tc>
      </w:tr>
      <w:tr w14:paraId="4096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FC5C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C2600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89DAEC6">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根据投标单位的设备供货、安装、调试方案进行打分：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E3ECAE5">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3分</w:t>
            </w:r>
          </w:p>
        </w:tc>
      </w:tr>
      <w:tr w14:paraId="583F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808B48">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B3A98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045D5BE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方案内容编制详细、符合项目需求的得3分；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B2BAFF6">
            <w:pPr>
              <w:jc w:val="center"/>
              <w:rPr>
                <w:rFonts w:hint="eastAsia" w:ascii="宋体" w:hAnsi="宋体" w:eastAsia="宋体" w:cs="宋体"/>
                <w:i w:val="0"/>
                <w:iCs w:val="0"/>
                <w:color w:val="000000"/>
                <w:sz w:val="22"/>
                <w:szCs w:val="22"/>
                <w:highlight w:val="none"/>
                <w:u w:val="none"/>
              </w:rPr>
            </w:pPr>
          </w:p>
        </w:tc>
      </w:tr>
      <w:tr w14:paraId="4AF0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BE90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27B40C">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8DC616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编制详细、符合项目需求的得2分；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75AC9AD">
            <w:pPr>
              <w:jc w:val="center"/>
              <w:rPr>
                <w:rFonts w:hint="eastAsia" w:ascii="宋体" w:hAnsi="宋体" w:eastAsia="宋体" w:cs="宋体"/>
                <w:i w:val="0"/>
                <w:iCs w:val="0"/>
                <w:color w:val="000000"/>
                <w:sz w:val="22"/>
                <w:szCs w:val="22"/>
                <w:highlight w:val="none"/>
                <w:u w:val="none"/>
              </w:rPr>
            </w:pPr>
          </w:p>
        </w:tc>
      </w:tr>
      <w:tr w14:paraId="7A8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524E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9351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7F11C240">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编制详细、符合项目需求的得1分；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E950985">
            <w:pPr>
              <w:jc w:val="center"/>
              <w:rPr>
                <w:rFonts w:hint="eastAsia" w:ascii="宋体" w:hAnsi="宋体" w:eastAsia="宋体" w:cs="宋体"/>
                <w:i w:val="0"/>
                <w:iCs w:val="0"/>
                <w:color w:val="000000"/>
                <w:sz w:val="22"/>
                <w:szCs w:val="22"/>
                <w:highlight w:val="none"/>
                <w:u w:val="none"/>
              </w:rPr>
            </w:pPr>
          </w:p>
        </w:tc>
      </w:tr>
      <w:tr w14:paraId="6A33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2FD7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67D7F">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215C1B09">
            <w:pPr>
              <w:keepNext w:val="0"/>
              <w:keepLines w:val="0"/>
              <w:widowControl/>
              <w:suppressLineNumbers w:val="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51DDEC0">
            <w:pPr>
              <w:jc w:val="center"/>
              <w:rPr>
                <w:rFonts w:hint="eastAsia" w:ascii="宋体" w:hAnsi="宋体" w:eastAsia="宋体" w:cs="宋体"/>
                <w:i w:val="0"/>
                <w:iCs w:val="0"/>
                <w:color w:val="000000"/>
                <w:sz w:val="22"/>
                <w:szCs w:val="22"/>
                <w:highlight w:val="none"/>
                <w:u w:val="none"/>
              </w:rPr>
            </w:pPr>
          </w:p>
        </w:tc>
      </w:tr>
      <w:tr w14:paraId="5763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CDC9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AD37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46EBA3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根据投标人的项目实施方案，包括施工计划、安全保证措施、质量保证措施、进度保证措施、环境保证措施等进行打分：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24E08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r>
      <w:tr w14:paraId="7F9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CC658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FF1E31">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B407472">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方案内容科学合理、贴合实际需求的得4分；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8127944">
            <w:pPr>
              <w:jc w:val="center"/>
              <w:rPr>
                <w:rFonts w:hint="eastAsia" w:ascii="宋体" w:hAnsi="宋体" w:eastAsia="宋体" w:cs="宋体"/>
                <w:i w:val="0"/>
                <w:iCs w:val="0"/>
                <w:color w:val="000000"/>
                <w:sz w:val="22"/>
                <w:szCs w:val="22"/>
                <w:highlight w:val="none"/>
                <w:u w:val="none"/>
              </w:rPr>
            </w:pPr>
          </w:p>
        </w:tc>
      </w:tr>
      <w:tr w14:paraId="518F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A422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14CE8">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06425C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094FA11">
            <w:pPr>
              <w:jc w:val="center"/>
              <w:rPr>
                <w:rFonts w:hint="eastAsia" w:ascii="宋体" w:hAnsi="宋体" w:eastAsia="宋体" w:cs="宋体"/>
                <w:i w:val="0"/>
                <w:iCs w:val="0"/>
                <w:color w:val="000000"/>
                <w:sz w:val="22"/>
                <w:szCs w:val="22"/>
                <w:highlight w:val="none"/>
                <w:u w:val="none"/>
              </w:rPr>
            </w:pPr>
          </w:p>
        </w:tc>
      </w:tr>
      <w:tr w14:paraId="493A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60E0F">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6381B0">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D7BDC0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49750DD2">
            <w:pPr>
              <w:jc w:val="center"/>
              <w:rPr>
                <w:rFonts w:hint="eastAsia" w:ascii="宋体" w:hAnsi="宋体" w:eastAsia="宋体" w:cs="宋体"/>
                <w:i w:val="0"/>
                <w:iCs w:val="0"/>
                <w:color w:val="000000"/>
                <w:sz w:val="22"/>
                <w:szCs w:val="22"/>
                <w:highlight w:val="none"/>
                <w:u w:val="none"/>
              </w:rPr>
            </w:pPr>
          </w:p>
        </w:tc>
      </w:tr>
      <w:tr w14:paraId="6171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96EBC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E6BC3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A7460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53C2AB0">
            <w:pPr>
              <w:jc w:val="center"/>
              <w:rPr>
                <w:rFonts w:hint="eastAsia" w:ascii="宋体" w:hAnsi="宋体" w:eastAsia="宋体" w:cs="宋体"/>
                <w:i w:val="0"/>
                <w:iCs w:val="0"/>
                <w:color w:val="000000"/>
                <w:sz w:val="22"/>
                <w:szCs w:val="22"/>
                <w:highlight w:val="none"/>
                <w:u w:val="none"/>
              </w:rPr>
            </w:pPr>
          </w:p>
        </w:tc>
      </w:tr>
      <w:tr w14:paraId="45F0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41FA7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1188" w:type="dxa"/>
            <w:vMerge w:val="restart"/>
            <w:tcBorders>
              <w:top w:val="nil"/>
              <w:left w:val="nil"/>
              <w:bottom w:val="single" w:color="000000" w:sz="8" w:space="0"/>
              <w:right w:val="single" w:color="000000" w:sz="8" w:space="0"/>
            </w:tcBorders>
            <w:shd w:val="clear" w:color="auto" w:fill="auto"/>
            <w:vAlign w:val="center"/>
          </w:tcPr>
          <w:p w14:paraId="546A1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培训方案</w:t>
            </w:r>
          </w:p>
        </w:tc>
        <w:tc>
          <w:tcPr>
            <w:tcW w:w="6302" w:type="dxa"/>
            <w:tcBorders>
              <w:top w:val="single" w:color="000000" w:sz="8" w:space="0"/>
              <w:left w:val="single" w:color="000000" w:sz="8" w:space="0"/>
              <w:bottom w:val="nil"/>
              <w:right w:val="single" w:color="000000" w:sz="8" w:space="0"/>
            </w:tcBorders>
            <w:shd w:val="clear" w:color="auto" w:fill="auto"/>
            <w:vAlign w:val="top"/>
          </w:tcPr>
          <w:p w14:paraId="60AC8C1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根据投标人的培训计划安排、计划内容、培训讲师等内容的科学合理性、是否贴合需求进行打分：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4D03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r>
      <w:tr w14:paraId="3CA0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E0F6B2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D2F1977">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6C806B3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33F537E">
            <w:pPr>
              <w:jc w:val="center"/>
              <w:rPr>
                <w:rFonts w:hint="eastAsia" w:ascii="宋体" w:hAnsi="宋体" w:eastAsia="宋体" w:cs="宋体"/>
                <w:i w:val="0"/>
                <w:iCs w:val="0"/>
                <w:color w:val="000000"/>
                <w:sz w:val="22"/>
                <w:szCs w:val="22"/>
                <w:highlight w:val="none"/>
                <w:u w:val="none"/>
              </w:rPr>
            </w:pPr>
          </w:p>
        </w:tc>
      </w:tr>
      <w:tr w14:paraId="322E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FFD92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8302193">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5EFEEA7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A51EFE0">
            <w:pPr>
              <w:jc w:val="center"/>
              <w:rPr>
                <w:rFonts w:hint="eastAsia" w:ascii="宋体" w:hAnsi="宋体" w:eastAsia="宋体" w:cs="宋体"/>
                <w:i w:val="0"/>
                <w:iCs w:val="0"/>
                <w:color w:val="000000"/>
                <w:sz w:val="22"/>
                <w:szCs w:val="22"/>
                <w:highlight w:val="none"/>
                <w:u w:val="none"/>
              </w:rPr>
            </w:pPr>
          </w:p>
        </w:tc>
      </w:tr>
      <w:tr w14:paraId="1EB5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1E5140D5">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80A5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7847F4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14FCB5">
            <w:pPr>
              <w:jc w:val="center"/>
              <w:rPr>
                <w:rFonts w:hint="eastAsia" w:ascii="宋体" w:hAnsi="宋体" w:eastAsia="宋体" w:cs="宋体"/>
                <w:i w:val="0"/>
                <w:iCs w:val="0"/>
                <w:color w:val="000000"/>
                <w:sz w:val="22"/>
                <w:szCs w:val="22"/>
                <w:highlight w:val="none"/>
                <w:u w:val="none"/>
              </w:rPr>
            </w:pPr>
          </w:p>
        </w:tc>
      </w:tr>
      <w:tr w14:paraId="55AD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70A2143B">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74C3A5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top"/>
          </w:tcPr>
          <w:p w14:paraId="122F2C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F94944">
            <w:pPr>
              <w:jc w:val="center"/>
              <w:rPr>
                <w:rFonts w:hint="eastAsia" w:ascii="宋体" w:hAnsi="宋体" w:eastAsia="宋体" w:cs="宋体"/>
                <w:i w:val="0"/>
                <w:iCs w:val="0"/>
                <w:color w:val="000000"/>
                <w:sz w:val="22"/>
                <w:szCs w:val="22"/>
                <w:highlight w:val="none"/>
                <w:u w:val="none"/>
              </w:rPr>
            </w:pPr>
          </w:p>
        </w:tc>
      </w:tr>
      <w:tr w14:paraId="5C40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6" w:type="dxa"/>
            <w:vMerge w:val="restart"/>
            <w:tcBorders>
              <w:top w:val="single" w:color="000000" w:sz="8" w:space="0"/>
              <w:left w:val="single" w:color="000000" w:sz="8" w:space="0"/>
              <w:right w:val="single" w:color="000000" w:sz="8" w:space="0"/>
            </w:tcBorders>
            <w:shd w:val="clear" w:color="auto" w:fill="auto"/>
            <w:vAlign w:val="center"/>
          </w:tcPr>
          <w:p w14:paraId="2999AD02">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kern w:val="0"/>
                <w:sz w:val="22"/>
                <w:szCs w:val="22"/>
                <w:highlight w:val="none"/>
                <w:u w:val="none"/>
                <w:lang w:val="en-US" w:eastAsia="zh-CN" w:bidi="ar"/>
              </w:rPr>
              <w:t>7</w:t>
            </w:r>
          </w:p>
        </w:tc>
        <w:tc>
          <w:tcPr>
            <w:tcW w:w="1188" w:type="dxa"/>
            <w:vMerge w:val="restart"/>
            <w:tcBorders>
              <w:top w:val="single" w:color="000000" w:sz="8" w:space="0"/>
              <w:left w:val="single" w:color="000000" w:sz="8" w:space="0"/>
              <w:right w:val="nil"/>
            </w:tcBorders>
            <w:shd w:val="clear" w:color="auto" w:fill="auto"/>
            <w:vAlign w:val="center"/>
          </w:tcPr>
          <w:p w14:paraId="25F41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售后服务</w:t>
            </w:r>
          </w:p>
        </w:tc>
        <w:tc>
          <w:tcPr>
            <w:tcW w:w="63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6588">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投标人具有商品售后服务评价体系认证五星级及以上得2分。注：提供有效期内证书复印件加盖投标人公章，否则不得分。</w:t>
            </w:r>
          </w:p>
        </w:tc>
        <w:tc>
          <w:tcPr>
            <w:tcW w:w="1410" w:type="dxa"/>
            <w:tcBorders>
              <w:top w:val="nil"/>
              <w:left w:val="nil"/>
              <w:bottom w:val="single" w:color="000000" w:sz="8" w:space="0"/>
              <w:right w:val="single" w:color="000000" w:sz="8" w:space="0"/>
            </w:tcBorders>
            <w:shd w:val="clear" w:color="auto" w:fill="auto"/>
            <w:vAlign w:val="center"/>
          </w:tcPr>
          <w:p w14:paraId="040DE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2分</w:t>
            </w:r>
          </w:p>
        </w:tc>
      </w:tr>
      <w:tr w14:paraId="11C8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56" w:type="dxa"/>
            <w:vMerge w:val="continue"/>
            <w:tcBorders>
              <w:left w:val="single" w:color="000000" w:sz="8" w:space="0"/>
              <w:right w:val="single" w:color="000000" w:sz="8" w:space="0"/>
            </w:tcBorders>
            <w:shd w:val="clear" w:color="auto" w:fill="auto"/>
            <w:vAlign w:val="center"/>
          </w:tcPr>
          <w:p w14:paraId="5F3831B5">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140FA571">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40802716">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为本项目设置合理售后故障响应组织架构、响应时间的可行性方案，项目</w:t>
            </w:r>
            <w:r>
              <w:rPr>
                <w:rFonts w:hint="eastAsia" w:ascii="宋体" w:hAnsi="宋体" w:cs="宋体"/>
                <w:color w:val="auto"/>
                <w:kern w:val="0"/>
                <w:sz w:val="24"/>
                <w:highlight w:val="none"/>
              </w:rPr>
              <w:t>售后服务网点</w:t>
            </w:r>
            <w:r>
              <w:rPr>
                <w:rFonts w:hint="eastAsia" w:ascii="宋体" w:hAnsi="宋体" w:eastAsia="宋体" w:cs="宋体"/>
                <w:i w:val="0"/>
                <w:iCs w:val="0"/>
                <w:color w:val="000000"/>
                <w:kern w:val="0"/>
                <w:sz w:val="22"/>
                <w:szCs w:val="22"/>
                <w:highlight w:val="none"/>
                <w:u w:val="none"/>
                <w:lang w:val="en-US" w:eastAsia="zh-CN" w:bidi="ar"/>
              </w:rPr>
              <w:t>及对本项目售后服务承诺的范围和完善程度(包括服务标准，人员配备，故障响应修复时间方式及保障措施等)，由专家进行打分：</w:t>
            </w:r>
          </w:p>
        </w:tc>
        <w:tc>
          <w:tcPr>
            <w:tcW w:w="1410" w:type="dxa"/>
            <w:vMerge w:val="restart"/>
            <w:tcBorders>
              <w:top w:val="nil"/>
              <w:left w:val="nil"/>
              <w:right w:val="single" w:color="000000" w:sz="8" w:space="0"/>
            </w:tcBorders>
            <w:shd w:val="clear" w:color="auto" w:fill="auto"/>
            <w:vAlign w:val="center"/>
          </w:tcPr>
          <w:p w14:paraId="2BC6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r>
      <w:tr w14:paraId="570D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480022AD">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0257F5D6">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67A87A9F">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left w:val="nil"/>
              <w:right w:val="single" w:color="000000" w:sz="8" w:space="0"/>
            </w:tcBorders>
            <w:shd w:val="clear" w:color="auto" w:fill="auto"/>
            <w:vAlign w:val="center"/>
          </w:tcPr>
          <w:p w14:paraId="0271E172">
            <w:pPr>
              <w:jc w:val="center"/>
              <w:rPr>
                <w:rFonts w:hint="eastAsia" w:ascii="宋体" w:hAnsi="宋体" w:eastAsia="宋体" w:cs="宋体"/>
                <w:i w:val="0"/>
                <w:iCs w:val="0"/>
                <w:color w:val="000000"/>
                <w:sz w:val="22"/>
                <w:szCs w:val="22"/>
                <w:highlight w:val="none"/>
                <w:u w:val="none"/>
              </w:rPr>
            </w:pPr>
          </w:p>
        </w:tc>
      </w:tr>
      <w:tr w14:paraId="3747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1FB527B9">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32C1E3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C0E011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left w:val="nil"/>
              <w:right w:val="single" w:color="000000" w:sz="8" w:space="0"/>
            </w:tcBorders>
            <w:shd w:val="clear" w:color="auto" w:fill="auto"/>
            <w:vAlign w:val="center"/>
          </w:tcPr>
          <w:p w14:paraId="6DFB6669">
            <w:pPr>
              <w:jc w:val="center"/>
              <w:rPr>
                <w:rFonts w:hint="eastAsia" w:ascii="宋体" w:hAnsi="宋体" w:eastAsia="宋体" w:cs="宋体"/>
                <w:i w:val="0"/>
                <w:iCs w:val="0"/>
                <w:color w:val="000000"/>
                <w:sz w:val="22"/>
                <w:szCs w:val="22"/>
                <w:highlight w:val="none"/>
                <w:u w:val="none"/>
              </w:rPr>
            </w:pPr>
          </w:p>
        </w:tc>
      </w:tr>
      <w:tr w14:paraId="20C0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6" w:type="dxa"/>
            <w:vMerge w:val="continue"/>
            <w:tcBorders>
              <w:left w:val="single" w:color="000000" w:sz="8" w:space="0"/>
              <w:right w:val="single" w:color="000000" w:sz="8" w:space="0"/>
            </w:tcBorders>
            <w:shd w:val="clear" w:color="auto" w:fill="auto"/>
            <w:vAlign w:val="center"/>
          </w:tcPr>
          <w:p w14:paraId="79D661C2">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4625EAA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2C678A44">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p w14:paraId="6A3E0E6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left w:val="nil"/>
              <w:right w:val="single" w:color="000000" w:sz="8" w:space="0"/>
            </w:tcBorders>
            <w:shd w:val="clear" w:color="auto" w:fill="auto"/>
            <w:vAlign w:val="center"/>
          </w:tcPr>
          <w:p w14:paraId="6737D696">
            <w:pPr>
              <w:jc w:val="center"/>
              <w:rPr>
                <w:rFonts w:hint="eastAsia" w:ascii="宋体" w:hAnsi="宋体" w:eastAsia="宋体" w:cs="宋体"/>
                <w:i w:val="0"/>
                <w:iCs w:val="0"/>
                <w:color w:val="000000"/>
                <w:sz w:val="22"/>
                <w:szCs w:val="22"/>
                <w:highlight w:val="none"/>
                <w:u w:val="none"/>
              </w:rPr>
            </w:pPr>
          </w:p>
        </w:tc>
      </w:tr>
      <w:tr w14:paraId="5832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6" w:type="dxa"/>
            <w:tcBorders>
              <w:left w:val="single" w:color="000000" w:sz="8" w:space="0"/>
              <w:bottom w:val="single" w:color="auto" w:sz="4" w:space="0"/>
              <w:right w:val="single" w:color="000000" w:sz="8" w:space="0"/>
            </w:tcBorders>
            <w:shd w:val="clear" w:color="auto" w:fill="auto"/>
            <w:vAlign w:val="center"/>
          </w:tcPr>
          <w:p w14:paraId="2240901E">
            <w:pPr>
              <w:jc w:val="center"/>
              <w:rPr>
                <w:rFonts w:hint="eastAsia" w:ascii="宋体" w:hAnsi="宋体" w:eastAsia="宋体" w:cs="宋体"/>
                <w:i w:val="0"/>
                <w:iCs w:val="0"/>
                <w:color w:val="000000"/>
                <w:sz w:val="22"/>
                <w:szCs w:val="22"/>
                <w:highlight w:val="none"/>
                <w:u w:val="none"/>
              </w:rPr>
            </w:pPr>
          </w:p>
        </w:tc>
        <w:tc>
          <w:tcPr>
            <w:tcW w:w="1188" w:type="dxa"/>
            <w:tcBorders>
              <w:left w:val="single" w:color="000000" w:sz="8" w:space="0"/>
              <w:bottom w:val="single" w:color="auto" w:sz="4" w:space="0"/>
              <w:right w:val="nil"/>
            </w:tcBorders>
            <w:shd w:val="clear" w:color="auto" w:fill="auto"/>
            <w:vAlign w:val="center"/>
          </w:tcPr>
          <w:p w14:paraId="2A4BA09F">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auto" w:sz="4" w:space="0"/>
              <w:right w:val="single" w:color="000000" w:sz="8" w:space="0"/>
            </w:tcBorders>
            <w:shd w:val="clear" w:color="auto" w:fill="auto"/>
            <w:vAlign w:val="center"/>
          </w:tcPr>
          <w:p w14:paraId="7045F77D">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bookmarkStart w:id="92" w:name="_GoBack"/>
            <w:r>
              <w:rPr>
                <w:rFonts w:hint="eastAsia" w:ascii="宋体" w:hAnsi="宋体" w:eastAsia="宋体" w:cs="宋体"/>
                <w:b w:val="0"/>
                <w:bCs w:val="0"/>
                <w:i w:val="0"/>
                <w:iCs w:val="0"/>
                <w:color w:val="auto"/>
                <w:kern w:val="0"/>
                <w:sz w:val="22"/>
                <w:szCs w:val="22"/>
                <w:highlight w:val="none"/>
                <w:u w:val="none"/>
                <w:lang w:val="en-US" w:eastAsia="zh-CN" w:bidi="ar"/>
              </w:rPr>
              <w:t>承诺免费更换一次超滤膜</w:t>
            </w:r>
            <w:r>
              <w:rPr>
                <w:rFonts w:hint="eastAsia" w:ascii="宋体" w:hAnsi="宋体" w:cs="宋体"/>
                <w:b w:val="0"/>
                <w:bCs w:val="0"/>
                <w:i w:val="0"/>
                <w:iCs w:val="0"/>
                <w:color w:val="auto"/>
                <w:kern w:val="0"/>
                <w:sz w:val="22"/>
                <w:szCs w:val="22"/>
                <w:highlight w:val="none"/>
                <w:u w:val="none"/>
                <w:lang w:val="en-US" w:eastAsia="zh-CN" w:bidi="ar"/>
              </w:rPr>
              <w:t>（更换后的产品性能参数不得低于本次所投产品）</w:t>
            </w:r>
            <w:r>
              <w:rPr>
                <w:rFonts w:hint="eastAsia" w:ascii="宋体" w:hAnsi="宋体" w:eastAsia="宋体" w:cs="宋体"/>
                <w:b w:val="0"/>
                <w:bCs w:val="0"/>
                <w:i w:val="0"/>
                <w:iCs w:val="0"/>
                <w:color w:val="auto"/>
                <w:kern w:val="0"/>
                <w:sz w:val="22"/>
                <w:szCs w:val="22"/>
                <w:highlight w:val="none"/>
                <w:u w:val="none"/>
                <w:lang w:val="en-US" w:eastAsia="zh-CN" w:bidi="ar"/>
              </w:rPr>
              <w:t>得</w:t>
            </w:r>
            <w:r>
              <w:rPr>
                <w:rFonts w:hint="eastAsia" w:ascii="宋体" w:hAnsi="宋体" w:cs="宋体"/>
                <w:b w:val="0"/>
                <w:bCs w:val="0"/>
                <w:i w:val="0"/>
                <w:iCs w:val="0"/>
                <w:color w:val="auto"/>
                <w:kern w:val="0"/>
                <w:sz w:val="22"/>
                <w:szCs w:val="22"/>
                <w:highlight w:val="none"/>
                <w:u w:val="none"/>
                <w:lang w:val="en-US" w:eastAsia="zh-CN" w:bidi="ar"/>
              </w:rPr>
              <w:t>2</w:t>
            </w:r>
            <w:r>
              <w:rPr>
                <w:rFonts w:hint="eastAsia" w:ascii="宋体" w:hAnsi="宋体" w:eastAsia="宋体" w:cs="宋体"/>
                <w:b w:val="0"/>
                <w:bCs w:val="0"/>
                <w:i w:val="0"/>
                <w:iCs w:val="0"/>
                <w:color w:val="auto"/>
                <w:kern w:val="0"/>
                <w:sz w:val="22"/>
                <w:szCs w:val="22"/>
                <w:highlight w:val="none"/>
                <w:u w:val="none"/>
                <w:lang w:val="en-US" w:eastAsia="zh-CN" w:bidi="ar"/>
              </w:rPr>
              <w:t>分，</w:t>
            </w:r>
            <w:r>
              <w:rPr>
                <w:rFonts w:hint="eastAsia" w:ascii="宋体" w:hAnsi="宋体" w:cs="宋体"/>
                <w:b w:val="0"/>
                <w:bCs w:val="0"/>
                <w:i w:val="0"/>
                <w:iCs w:val="0"/>
                <w:color w:val="auto"/>
                <w:kern w:val="0"/>
                <w:sz w:val="22"/>
                <w:szCs w:val="22"/>
                <w:highlight w:val="none"/>
                <w:u w:val="none"/>
                <w:lang w:val="en-US" w:eastAsia="zh-CN" w:bidi="ar"/>
              </w:rPr>
              <w:t>本</w:t>
            </w:r>
            <w:r>
              <w:rPr>
                <w:rFonts w:hint="eastAsia" w:ascii="宋体" w:hAnsi="宋体" w:eastAsia="宋体" w:cs="宋体"/>
                <w:b w:val="0"/>
                <w:bCs w:val="0"/>
                <w:i w:val="0"/>
                <w:iCs w:val="0"/>
                <w:color w:val="auto"/>
                <w:kern w:val="0"/>
                <w:sz w:val="22"/>
                <w:szCs w:val="22"/>
                <w:highlight w:val="none"/>
                <w:u w:val="none"/>
                <w:lang w:val="en-US" w:eastAsia="zh-CN" w:bidi="ar"/>
              </w:rPr>
              <w:t>项最高得</w:t>
            </w:r>
            <w:r>
              <w:rPr>
                <w:rFonts w:hint="eastAsia" w:ascii="宋体" w:hAnsi="宋体" w:cs="宋体"/>
                <w:b w:val="0"/>
                <w:bCs w:val="0"/>
                <w:i w:val="0"/>
                <w:iCs w:val="0"/>
                <w:color w:val="auto"/>
                <w:kern w:val="0"/>
                <w:sz w:val="22"/>
                <w:szCs w:val="22"/>
                <w:highlight w:val="none"/>
                <w:u w:val="none"/>
                <w:lang w:val="en-US" w:eastAsia="zh-CN" w:bidi="ar"/>
              </w:rPr>
              <w:t>6</w:t>
            </w:r>
            <w:r>
              <w:rPr>
                <w:rFonts w:hint="eastAsia" w:ascii="宋体" w:hAnsi="宋体" w:eastAsia="宋体" w:cs="宋体"/>
                <w:b w:val="0"/>
                <w:bCs w:val="0"/>
                <w:i w:val="0"/>
                <w:iCs w:val="0"/>
                <w:color w:val="auto"/>
                <w:kern w:val="0"/>
                <w:sz w:val="22"/>
                <w:szCs w:val="22"/>
                <w:highlight w:val="none"/>
                <w:u w:val="none"/>
                <w:lang w:val="en-US" w:eastAsia="zh-CN" w:bidi="ar"/>
              </w:rPr>
              <w:t>分。</w:t>
            </w:r>
            <w:bookmarkEnd w:id="92"/>
          </w:p>
        </w:tc>
        <w:tc>
          <w:tcPr>
            <w:tcW w:w="1410" w:type="dxa"/>
            <w:tcBorders>
              <w:left w:val="nil"/>
              <w:bottom w:val="single" w:color="auto" w:sz="4" w:space="0"/>
              <w:right w:val="single" w:color="000000" w:sz="8" w:space="0"/>
            </w:tcBorders>
            <w:shd w:val="clear" w:color="auto" w:fill="auto"/>
            <w:vAlign w:val="center"/>
          </w:tcPr>
          <w:p w14:paraId="2749DD29">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6分</w:t>
            </w:r>
          </w:p>
        </w:tc>
      </w:tr>
    </w:tbl>
    <w:p w14:paraId="68ED4F26">
      <w:pPr>
        <w:pStyle w:val="14"/>
        <w:jc w:val="center"/>
        <w:rPr>
          <w:b/>
          <w:bCs/>
          <w:sz w:val="22"/>
          <w:szCs w:val="22"/>
        </w:rPr>
      </w:pPr>
    </w:p>
    <w:p w14:paraId="4AB7C9AD">
      <w:pPr>
        <w:pStyle w:val="14"/>
        <w:jc w:val="center"/>
        <w:rPr>
          <w:b/>
          <w:bCs/>
          <w:sz w:val="22"/>
          <w:szCs w:val="22"/>
        </w:rPr>
      </w:pPr>
      <w:r>
        <w:rPr>
          <w:rFonts w:hint="eastAsia"/>
          <w:b/>
          <w:bCs/>
          <w:sz w:val="22"/>
          <w:szCs w:val="22"/>
        </w:rPr>
        <w:t>五、说明</w:t>
      </w:r>
    </w:p>
    <w:p w14:paraId="07C0D043">
      <w:pPr>
        <w:pStyle w:val="14"/>
        <w:ind w:firstLine="440" w:firstLineChars="200"/>
        <w:rPr>
          <w:sz w:val="22"/>
          <w:szCs w:val="22"/>
        </w:rPr>
      </w:pPr>
      <w:r>
        <w:rPr>
          <w:sz w:val="22"/>
          <w:szCs w:val="22"/>
        </w:rPr>
        <w:t>1</w:t>
      </w:r>
      <w:r>
        <w:rPr>
          <w:rFonts w:hint="eastAsia"/>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sz w:val="22"/>
          <w:szCs w:val="22"/>
        </w:rPr>
      </w:pPr>
      <w:r>
        <w:rPr>
          <w:sz w:val="22"/>
          <w:szCs w:val="22"/>
        </w:rPr>
        <w:t>2</w:t>
      </w:r>
      <w:r>
        <w:rPr>
          <w:rFonts w:hint="eastAsia"/>
          <w:sz w:val="22"/>
          <w:szCs w:val="22"/>
        </w:rPr>
        <w:t>、所有分值计算保留小数点后二位，小数点后三位四舍五入。</w:t>
      </w:r>
    </w:p>
    <w:p w14:paraId="71ACA564">
      <w:pPr>
        <w:pStyle w:val="14"/>
        <w:ind w:firstLine="440" w:firstLineChars="200"/>
        <w:rPr>
          <w:sz w:val="22"/>
          <w:szCs w:val="22"/>
        </w:rPr>
      </w:pPr>
      <w:r>
        <w:rPr>
          <w:sz w:val="22"/>
          <w:szCs w:val="22"/>
        </w:rPr>
        <w:t>3</w:t>
      </w:r>
      <w:r>
        <w:rPr>
          <w:rFonts w:hint="eastAsia"/>
          <w:sz w:val="22"/>
          <w:szCs w:val="22"/>
        </w:rPr>
        <w:t>、最终得分为技术及资信分与商务分之和。</w:t>
      </w:r>
    </w:p>
    <w:p w14:paraId="199AE47C">
      <w:pPr>
        <w:ind w:firstLine="420"/>
      </w:pPr>
      <w:r>
        <w:rPr>
          <w:rFonts w:hint="eastAsia"/>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9A19">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9D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379D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E02">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CA7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6FCA7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rPr>
        <w:rFonts w:cs="Times New Roman"/>
      </w:rPr>
    </w:lvl>
  </w:abstractNum>
  <w:abstractNum w:abstractNumId="12">
    <w:nsid w:val="0E71B357"/>
    <w:multiLevelType w:val="singleLevel"/>
    <w:tmpl w:val="0E71B357"/>
    <w:lvl w:ilvl="0" w:tentative="0">
      <w:start w:val="3"/>
      <w:numFmt w:val="chineseCounting"/>
      <w:suff w:val="nothing"/>
      <w:lvlText w:val="%1、"/>
      <w:lvlJc w:val="left"/>
      <w:rPr>
        <w:rFonts w:hint="eastAsia"/>
      </w:rPr>
    </w:lvl>
  </w:abstractNum>
  <w:abstractNum w:abstractNumId="13">
    <w:nsid w:val="10BDBC85"/>
    <w:multiLevelType w:val="singleLevel"/>
    <w:tmpl w:val="10BDBC85"/>
    <w:lvl w:ilvl="0" w:tentative="0">
      <w:start w:val="7"/>
      <w:numFmt w:val="decimal"/>
      <w:suff w:val="nothing"/>
      <w:lvlText w:val="（%1）"/>
      <w:lvlJc w:val="left"/>
    </w:lvl>
  </w:abstractNum>
  <w:abstractNum w:abstractNumId="14">
    <w:nsid w:val="16AA5AF7"/>
    <w:multiLevelType w:val="singleLevel"/>
    <w:tmpl w:val="16AA5AF7"/>
    <w:lvl w:ilvl="0" w:tentative="0">
      <w:start w:val="1"/>
      <w:numFmt w:val="decimal"/>
      <w:suff w:val="nothing"/>
      <w:lvlText w:val="%1、"/>
      <w:lvlJc w:val="left"/>
    </w:lvl>
  </w:abstractNum>
  <w:abstractNum w:abstractNumId="15">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537CDFB0"/>
    <w:multiLevelType w:val="singleLevel"/>
    <w:tmpl w:val="537CDFB0"/>
    <w:lvl w:ilvl="0" w:tentative="0">
      <w:start w:val="1"/>
      <w:numFmt w:val="decimal"/>
      <w:suff w:val="nothing"/>
      <w:lvlText w:val="%1、"/>
      <w:lvlJc w:val="left"/>
    </w:lvl>
  </w:abstractNum>
  <w:abstractNum w:abstractNumId="19">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0">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2">
    <w:nsid w:val="7A0F6431"/>
    <w:multiLevelType w:val="singleLevel"/>
    <w:tmpl w:val="7A0F6431"/>
    <w:lvl w:ilvl="0" w:tentative="0">
      <w:start w:val="1"/>
      <w:numFmt w:val="decimal"/>
      <w:suff w:val="space"/>
      <w:lvlText w:val="%1."/>
      <w:lvlJc w:val="left"/>
    </w:lvl>
  </w:abstractNum>
  <w:num w:numId="1">
    <w:abstractNumId w:val="21"/>
  </w:num>
  <w:num w:numId="2">
    <w:abstractNumId w:val="19"/>
  </w:num>
  <w:num w:numId="3">
    <w:abstractNumId w:val="0"/>
  </w:num>
  <w:num w:numId="4">
    <w:abstractNumId w:val="15"/>
  </w:num>
  <w:num w:numId="5">
    <w:abstractNumId w:val="20"/>
  </w:num>
  <w:num w:numId="6">
    <w:abstractNumId w:val="11"/>
  </w:num>
  <w:num w:numId="7">
    <w:abstractNumId w:val="18"/>
  </w:num>
  <w:num w:numId="8">
    <w:abstractNumId w:val="12"/>
  </w:num>
  <w:num w:numId="9">
    <w:abstractNumId w:val="1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4"/>
  </w:num>
  <w:num w:numId="15">
    <w:abstractNumId w:val="10"/>
  </w:num>
  <w:num w:numId="16">
    <w:abstractNumId w:val="7"/>
  </w:num>
  <w:num w:numId="17">
    <w:abstractNumId w:val="6"/>
  </w:num>
  <w:num w:numId="18">
    <w:abstractNumId w:val="3"/>
  </w:num>
  <w:num w:numId="19">
    <w:abstractNumId w:val="8"/>
  </w:num>
  <w:num w:numId="20">
    <w:abstractNumId w:val="1"/>
  </w:num>
  <w:num w:numId="21">
    <w:abstractNumId w:val="14"/>
  </w:num>
  <w:num w:numId="22">
    <w:abstractNumId w:val="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5291B"/>
    <w:rsid w:val="070D6D82"/>
    <w:rsid w:val="071A1A15"/>
    <w:rsid w:val="0736260C"/>
    <w:rsid w:val="073A4D43"/>
    <w:rsid w:val="07465C79"/>
    <w:rsid w:val="074D4734"/>
    <w:rsid w:val="074E1FF0"/>
    <w:rsid w:val="079C0106"/>
    <w:rsid w:val="07A82060"/>
    <w:rsid w:val="07B151DF"/>
    <w:rsid w:val="07BB67DE"/>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10520"/>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2D0260F"/>
    <w:rsid w:val="131E6E81"/>
    <w:rsid w:val="13285E5F"/>
    <w:rsid w:val="13376915"/>
    <w:rsid w:val="133D4C4F"/>
    <w:rsid w:val="135A6D83"/>
    <w:rsid w:val="135D53D8"/>
    <w:rsid w:val="135F7841"/>
    <w:rsid w:val="13707D0F"/>
    <w:rsid w:val="13A1426D"/>
    <w:rsid w:val="13A35FD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87840"/>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961CC"/>
    <w:rsid w:val="1ABD2642"/>
    <w:rsid w:val="1AC014C6"/>
    <w:rsid w:val="1AC937CA"/>
    <w:rsid w:val="1AF2282B"/>
    <w:rsid w:val="1B2714BF"/>
    <w:rsid w:val="1B332452"/>
    <w:rsid w:val="1B3542FB"/>
    <w:rsid w:val="1B372BF3"/>
    <w:rsid w:val="1B486212"/>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CFF2398"/>
    <w:rsid w:val="1D0165DF"/>
    <w:rsid w:val="1D1F1816"/>
    <w:rsid w:val="1D241315"/>
    <w:rsid w:val="1D5D6BFA"/>
    <w:rsid w:val="1D76469C"/>
    <w:rsid w:val="1D7A5A02"/>
    <w:rsid w:val="1D874016"/>
    <w:rsid w:val="1DC0717D"/>
    <w:rsid w:val="1DCD6092"/>
    <w:rsid w:val="1DDC1F50"/>
    <w:rsid w:val="1DE85F85"/>
    <w:rsid w:val="1E09747B"/>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73C7F"/>
    <w:rsid w:val="204D10CE"/>
    <w:rsid w:val="20572904"/>
    <w:rsid w:val="207260A6"/>
    <w:rsid w:val="20801DCF"/>
    <w:rsid w:val="209B4C6C"/>
    <w:rsid w:val="209F4C92"/>
    <w:rsid w:val="20AC0D84"/>
    <w:rsid w:val="20BF1892"/>
    <w:rsid w:val="20BF1B00"/>
    <w:rsid w:val="20C646ED"/>
    <w:rsid w:val="20DD4E17"/>
    <w:rsid w:val="20F054FC"/>
    <w:rsid w:val="20F84469"/>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83240"/>
    <w:rsid w:val="22BB21B7"/>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D0711F"/>
    <w:rsid w:val="26EB3CF0"/>
    <w:rsid w:val="26FB054E"/>
    <w:rsid w:val="26FB6FC2"/>
    <w:rsid w:val="270E0153"/>
    <w:rsid w:val="270E40AA"/>
    <w:rsid w:val="27181169"/>
    <w:rsid w:val="271E6FB9"/>
    <w:rsid w:val="2737249E"/>
    <w:rsid w:val="27436E82"/>
    <w:rsid w:val="275A67FD"/>
    <w:rsid w:val="275F095E"/>
    <w:rsid w:val="27654608"/>
    <w:rsid w:val="27797AB1"/>
    <w:rsid w:val="279E6FF6"/>
    <w:rsid w:val="27B3359B"/>
    <w:rsid w:val="27B85944"/>
    <w:rsid w:val="27B93B41"/>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953D2"/>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68769C"/>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794A1C"/>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EC69C3"/>
    <w:rsid w:val="362A1D29"/>
    <w:rsid w:val="36446861"/>
    <w:rsid w:val="364B233B"/>
    <w:rsid w:val="36540D88"/>
    <w:rsid w:val="365B3550"/>
    <w:rsid w:val="367F0C5B"/>
    <w:rsid w:val="36861FAD"/>
    <w:rsid w:val="36AA3D89"/>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B07BD4"/>
    <w:rsid w:val="3AE71281"/>
    <w:rsid w:val="3AED782F"/>
    <w:rsid w:val="3AEF0890"/>
    <w:rsid w:val="3AFE561F"/>
    <w:rsid w:val="3B200FE2"/>
    <w:rsid w:val="3B501A8F"/>
    <w:rsid w:val="3B682D5E"/>
    <w:rsid w:val="3B894FED"/>
    <w:rsid w:val="3BAD30F3"/>
    <w:rsid w:val="3BBA28BA"/>
    <w:rsid w:val="3BBE7E61"/>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922114E"/>
    <w:rsid w:val="49224E17"/>
    <w:rsid w:val="492F1D3A"/>
    <w:rsid w:val="493B39E1"/>
    <w:rsid w:val="4957194D"/>
    <w:rsid w:val="495866F2"/>
    <w:rsid w:val="49642047"/>
    <w:rsid w:val="498905A4"/>
    <w:rsid w:val="498D3578"/>
    <w:rsid w:val="499A42F0"/>
    <w:rsid w:val="499E651A"/>
    <w:rsid w:val="49AA4F03"/>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5D4D82"/>
    <w:rsid w:val="4B626E7F"/>
    <w:rsid w:val="4B7D6ED4"/>
    <w:rsid w:val="4B8951B5"/>
    <w:rsid w:val="4B8C0719"/>
    <w:rsid w:val="4B8F29F3"/>
    <w:rsid w:val="4BCF0C76"/>
    <w:rsid w:val="4BE24406"/>
    <w:rsid w:val="4C0364A2"/>
    <w:rsid w:val="4C18585B"/>
    <w:rsid w:val="4C1C7E88"/>
    <w:rsid w:val="4C26046F"/>
    <w:rsid w:val="4C28053F"/>
    <w:rsid w:val="4C5D2750"/>
    <w:rsid w:val="4C6C11E2"/>
    <w:rsid w:val="4C9E35A6"/>
    <w:rsid w:val="4CA23096"/>
    <w:rsid w:val="4CBF0B23"/>
    <w:rsid w:val="4CC91253"/>
    <w:rsid w:val="4CC95826"/>
    <w:rsid w:val="4CD72ECF"/>
    <w:rsid w:val="4CE80145"/>
    <w:rsid w:val="4CEB1D06"/>
    <w:rsid w:val="4CFD1026"/>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8030D"/>
    <w:rsid w:val="53FD6839"/>
    <w:rsid w:val="54131AEA"/>
    <w:rsid w:val="54414D20"/>
    <w:rsid w:val="5449280C"/>
    <w:rsid w:val="54575262"/>
    <w:rsid w:val="54591907"/>
    <w:rsid w:val="546C5A12"/>
    <w:rsid w:val="548E2C25"/>
    <w:rsid w:val="54B06087"/>
    <w:rsid w:val="54C660D7"/>
    <w:rsid w:val="54E51E68"/>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507E23"/>
    <w:rsid w:val="566409F3"/>
    <w:rsid w:val="56720525"/>
    <w:rsid w:val="5679539B"/>
    <w:rsid w:val="568D5200"/>
    <w:rsid w:val="569A3799"/>
    <w:rsid w:val="56A853CD"/>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6B6C6E"/>
    <w:rsid w:val="5B735C64"/>
    <w:rsid w:val="5B7841B7"/>
    <w:rsid w:val="5B8A7735"/>
    <w:rsid w:val="5B9D2507"/>
    <w:rsid w:val="5BA504AD"/>
    <w:rsid w:val="5BB54D8E"/>
    <w:rsid w:val="5BB81272"/>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B5332"/>
    <w:rsid w:val="684F48FD"/>
    <w:rsid w:val="687875DB"/>
    <w:rsid w:val="687B2025"/>
    <w:rsid w:val="68AE6D93"/>
    <w:rsid w:val="68B7230A"/>
    <w:rsid w:val="68D56032"/>
    <w:rsid w:val="68E0786B"/>
    <w:rsid w:val="68E80D06"/>
    <w:rsid w:val="68FA126D"/>
    <w:rsid w:val="68FE0797"/>
    <w:rsid w:val="690B22AF"/>
    <w:rsid w:val="690C6F2E"/>
    <w:rsid w:val="69156B2E"/>
    <w:rsid w:val="691B39EB"/>
    <w:rsid w:val="692040C3"/>
    <w:rsid w:val="69282F1F"/>
    <w:rsid w:val="694E3952"/>
    <w:rsid w:val="695138EE"/>
    <w:rsid w:val="695A6EA6"/>
    <w:rsid w:val="696B35ED"/>
    <w:rsid w:val="698536CB"/>
    <w:rsid w:val="698A0D67"/>
    <w:rsid w:val="69991952"/>
    <w:rsid w:val="69B32893"/>
    <w:rsid w:val="69C6464B"/>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93C74"/>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E537C8"/>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B71D2B"/>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oleObject" Target="embeddings/Document2.doc"/><Relationship Id="rId24" Type="http://schemas.openxmlformats.org/officeDocument/2006/relationships/image" Target="media/image2.emf"/><Relationship Id="rId23" Type="http://schemas.openxmlformats.org/officeDocument/2006/relationships/package" Target="embeddings/Document1.docx"/><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g2MjE3OTYyMDc5IiwKCSJHcm91cElkIiA6ICIxMzU1MjMwMzkiLAoJIkltYWdlIiA6ICJpVkJPUncwS0dnb0FBQUFOU1VoRVVnQUFCWm9BQUFIWkNBWUFBQUFQRTQ0akFBQUFBWE5TUjBJQXJzNGM2UUFBSUFCSlJFRlVlSnpzM1htY3pXWC94L0gzOTN2TzdETm9qQ1dVcFpFWjJjNllFbExTNGs3ZEpaSDdWbmRwMVVyWnNoUk4yZk5UUkhhaFJYUW5rN2hsS3lScEdFcU03YWF5RE5tTllkWnovZjRZYys0NVpzYU15REY1UFI4UGo4NzN1cTd2OWYyY1k0N1RmTTcxL1Z3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1BIK0QrK1NBWndqa3NjRkFBQUFBRWxGVGtTdVFtQ0MiLAoJIlRoZW1lIiA6ICIiLAoJIlR5cGUiIDogImZsb3ciLAoJIlVzZXJJZCIgOiAiMjQwMjEyNTUwIiwKCSJWZXJzaW9uIiA6ICIz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3934</Words>
  <Characters>4278</Characters>
  <Lines>375</Lines>
  <Paragraphs>105</Paragraphs>
  <TotalTime>35</TotalTime>
  <ScaleCrop>false</ScaleCrop>
  <LinksUpToDate>false</LinksUpToDate>
  <CharactersWithSpaces>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2025-07-18T02:41:59Z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